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b/>
          <w:sz w:val="28"/>
          <w:szCs w:val="28"/>
        </w:rPr>
      </w:pPr>
      <w:r w:rsidRPr="00275809">
        <w:rPr>
          <w:rFonts w:ascii="Times New Roman" w:hAnsi="Times New Roman" w:cs="Times New Roman"/>
          <w:b/>
          <w:sz w:val="28"/>
          <w:szCs w:val="28"/>
        </w:rPr>
        <w:t>Лекция 1</w:t>
      </w:r>
      <w:r w:rsidR="001E555F">
        <w:rPr>
          <w:rFonts w:ascii="Times New Roman" w:hAnsi="Times New Roman" w:cs="Times New Roman"/>
          <w:b/>
          <w:sz w:val="28"/>
          <w:szCs w:val="28"/>
          <w:lang w:val="en-US"/>
        </w:rPr>
        <w:t>0</w:t>
      </w:r>
      <w:bookmarkStart w:id="0" w:name="_GoBack"/>
      <w:bookmarkEnd w:id="0"/>
      <w:r w:rsidRPr="00275809">
        <w:rPr>
          <w:rFonts w:ascii="Times New Roman" w:hAnsi="Times New Roman" w:cs="Times New Roman"/>
          <w:b/>
          <w:sz w:val="28"/>
          <w:szCs w:val="28"/>
        </w:rPr>
        <w:t>. Учет расходов по оплате труда</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8"/>
          <w:szCs w:val="28"/>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Порядок учета и раскрытия информации о вознаграждениях работникам описывается МСФО (IAS) 19 «Вознаграждения работникам», в соответствии с которым организация должна признавать обязательство, если работник оказывает услуги в обмен на вознаграждение, выплачиваемое ему в будущем, или расход, если организация получает экономическую выгоду в результате оказания работником услуг в обмен на вознаграждение.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В соответствии с МСФО (IAS) 19,  вознаграждения работникам – это все формы вознаграждений и выплат, осуществляемых организацией работникам за оказанные ими услуги, выполненные работы: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1) краткосрочные вознаграждения работникам – вознаграждения работникам, которые выплачиваются в течение 12 месяцев после окончания периода, в котором работники оказали услуги или выполнили работы. К ним относят заработную плату, взносы на социальное обеспечение, ежегодный оплачиваемый отпуск, оплачиваемый отпуск по болезни, вознаграждения в неденежной форме (медицинское обслуживание, обеспечение жильем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2) вознаграждения по окончании трудовой деятельности. К ним относят пенсии, страхование жизни, медицинское обслуживание по окончании трудовой деятельности. Планы вознаграждений по окончании трудовой деятельности – соглашения, на основании которых организация выплачивает работнику вознаграждения по окончании трудовой деятельности;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3) долгосрочные вознаграждения работникам. К ним относят выплаты в срок более чем 12 месяцев после окончания периода, например оплачиваемый отпуск для работников, имеющих длительный стаж работы, и др.;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4) выходные пособия. Выплачиваются в случае намерения организации уволить работника до достижения им пенсионного возраста или решения работника уволиться добровольно;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5) компенсационные выплаты долевыми инструментами – выплаты, дающие работнику право получить долевые финансовые инструменты организации, или сумма обязательств организации перед работниками, находящаяся в зависимости от будущей цены долевых финансовых инструментов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МСФО (IAS) 19 определяет такие условия работы, как полная занятость, частичная занятость, работа на постоянной основе, разовая работа, временная работа.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При учете заработной платы необходимо осуществлять контроль над соблюдением порядка оформления и заполнения документов по учету оплаты руда. Учет расчетов по оплате труда состоит из ряда этапов.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На первом этапе данные о заработной плате каждого работника собираются по первичным документам с целью определения величины ежемесячного заработка.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Основные первичные документы для повременной формы оплаты труда включают штатное расписание и табели учета рабочего времени.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 это организационно-распорядительный документ, в котором указываются организационная структура, список должностей на предприятии с указанием количества работников, занимающих такие должности, и размера должностного оклада.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Штатное расписание содержит: гриф утверждения, название и текст. В тексте обязательно указываются: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структурного подразделения;</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наименование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количество штатных единиц соответствующей должности (профессии);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размер должностных окладов (тарифных ставок) для каждой должности;</w:t>
      </w:r>
    </w:p>
    <w:p w:rsidR="00275809" w:rsidRPr="00275809" w:rsidRDefault="00275809" w:rsidP="00275809">
      <w:pPr>
        <w:pStyle w:val="a3"/>
        <w:widowControl w:val="0"/>
        <w:numPr>
          <w:ilvl w:val="0"/>
          <w:numId w:val="1"/>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месячный фонд заработной платы работников соответствующей должности (профессии) и компании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lastRenderedPageBreak/>
        <w:t>Штатное расписание, как правило, вступает в силу с начала календарного года по приказу руководителя организации и действует в течение всего года.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учета трудового исполнения рабочего времени работников применяется табель учета рабочего времени. Этот документ используется для контроля над соблюдением рабочими и служащими установленного режима работы, получения информации о отработанном времени, расчета заработной платы и составления статистической отчётности по труду.</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 Форма табеля может быть создана с помощью компьютерного оборудования и с частично заполненными реквизитами. Реквизиты включают: структурное подразделение компании, цех (отдел), фамилию, имя, отчество работника, профессию (должность), табельный номер и т.д.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Табель открывается ежемесячно, первого числа, составляется в одном экземпляре лицом, уполномоченным на его ведение. После соответствующей обработки табель передают в бухгалтерскую службу, где он используется для расчета заработной платы работникам предприятия.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использования рабочего времени ведется в табеле либо методом сплошной регистрации явок или отсутствия на работе, либо путем регистрации только отклонений (простоев, неявок, сверхурочных, опозданий и т.п.). Выбор способа ведения табельного учета определяется только удобством для организации.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Примечания о причинах неявок на работу или о работе неполный рабочий день, о сверхурочной работе и других отклонений от обычных условий работы в табеле делаются на основе надлежащим образом оформленных документов (листок нетрудоспособности, справки о выполнении государственных или общественных обязанностей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времени, потраченного на сверхурочную работу, также может вестись на основании списков лиц, выполнявших эти виды работ. Списки составляются и подписываются руководителем структурного подразделения. Затем руководитель сверхурочных работ делает отметку о количестве фактически отработанных часов. На основании списков с такой отметкой данные заносят в табель.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Если в работе были допущены простои, то время простоев также может учитываться в табеле. В табель соответствующие этому факту данные записываются на основании листков о простое, которые выписывает руководитель структурного подразделения.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Так же табельный учет ведется с применением табельных марок (жетонов), карточным методом – при использовании контрольных часов; пропускным методом – путем сдачи и выдачи пропусков; с помощью контрольно-пропускных устройств и т.д.</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Отметку о неявке или опозданиях делают в табеле на основании соответствующих документов – листках о временной нетрудоспособности, справок о вызове в суд, и других, которые работники сдают в бухгалтерию.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Для начисления основной заработной платы работникам-сдельщикам используются документы, форма которых зависит от принятой на предприятии системы учета выработки и организации выполнения самих работ.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Учет выработки предназначен для обеспечения своевременных и точных данных о количестве произведенной продукции, незавершенном производстве и допущенном браке; правильное и своевременное определение размера заработной платы каждого работника в соответствии с выработкой; контроль за соответствием выпускаемой продукции количеству материалов и полуфабрикатов, направленных на переработку; контроль за движением деталей, узлов и агрегатов в производстве.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условиях массово-поточного производства выработка учитывается по приёмке готовой продукции. Производство изделий каждым членом бригады учитывается на основании рапортов о выработке, которые составляет мастер или бригадир. На основании этих отчетов начисляются заработки рабочим бригады.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Рапорт о выработке бригады выписывают на определённый вид производимой </w:t>
      </w:r>
      <w:r w:rsidRPr="00275809">
        <w:rPr>
          <w:rFonts w:ascii="Times New Roman" w:hAnsi="Times New Roman" w:cs="Times New Roman"/>
          <w:sz w:val="24"/>
          <w:szCs w:val="24"/>
        </w:rPr>
        <w:lastRenderedPageBreak/>
        <w:t>продукции, за единицу которой устанавливают расценку по ее обработке. В течение месяца или другого временного периода ежедневно в рапорте отражают выработку бригады – принятые с последней операции обработанные детали. Оплату труда, определенную на основе принятой продукции по конечной операции, распределяют между членами бригады в соответствии с отработанным временем и разрядами рабочих.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 серийном производстве выработка учитывается с помощью маршрутного листа в сочетании с рапортом выработки за смену. Если время обработки изделий не превышает одной смены, можно ограничиться одним рапортом. Как правило, маршрутные листы для партии деталей, заданные технологическими картами или графиками, предварительно выписываются работниками планового отдела. Маршрутные листы оформляют на партию деталей, они  сопровождают ее в процессе производства по операциям обработки. В этом листе мастер (производитель работ) отмечает количество материалов, деталей, полуфабрикатов, выданных на работу. Все производственные операции перечисляются в той же последовательности, в которой они установлены в технологических картах.</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Маршрутный лист используется в качестве единого документа оперативного учета движения деталей в производстве, учета выработки и оплаты труда.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Учет выработки и оплаты труда в индивидуальном или мелкосерийном производстве осуществляют в нарядах на сдельную оплату работ, которые бывают индивидуальными и бригадными. В зависимости от продолжительности выполняемого задания наряд выдается на смену или более длительный период времени. Основанием для выписки выступают технологические карты и производственная программа участка.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После приема продукции от работников наряды подписываются мастером и передаются в бухгалтерскую службу предприятия с приложением всех доплатных документов. Если работа не завершена в уставленный срок, наряд закрывается и передаётся в бухгалтерию (для расчета заработной платы). А для продолжения незавершенных работ в следующем отчетном периоде выписывают новые наряды.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Для доплат к расценкам, вызванных изменением условий труда, и на работы, не предусмотренные технологией производства, оформляют листки на доплату, либо наряды на сдельную работу с отличительным знаком. Листок выписывается отдельному работнику или бригаде на каждый вид доплат со ссылкой на номер основного наряда или рапорта. Информация о доплатах бухгалтерия обязана регулярно представлять руководству цеха для выявления причин отклонения и принятия, необходимых мер.</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На следующем этапе, после расчета суммы оплаты труда на основании первичных документов необходимо определить величину удержаний и вычетов из заработной платы каждого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В соответствии с действующим налоговым и трудовым законодательством работодатели удерживают из заработной платы работников обязательные пенсионные взносы, индивидуальный подоходный налог, суммы по исполнительным листам, а так же производят любые другие удержания по письменному заявлению работника, либо по инициативе самого работодателя.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pacing w:val="-2"/>
          <w:sz w:val="24"/>
          <w:szCs w:val="24"/>
        </w:rPr>
      </w:pPr>
      <w:r w:rsidRPr="00275809">
        <w:rPr>
          <w:rFonts w:ascii="Times New Roman" w:hAnsi="Times New Roman" w:cs="Times New Roman"/>
          <w:spacing w:val="-2"/>
          <w:sz w:val="24"/>
          <w:szCs w:val="24"/>
        </w:rPr>
        <w:t>Удержания из заработной платы должны осуществляться в строгой последовательности, установленной действующим законодательством. Все удержания из заработной платы  классифицируются в соответствии со следующими видами (рисунок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а также любые другие доходы работников, выплачиваемые работодателем в денежной или натуральной формах, включая доходы, предоставленные работодателем в виде материальных, социальных и других материальных благ подлежат обложению индивидуальным подоходным налогом.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Расчет индивидуального подоходного налога осуществляется с начала года в течение каждого месяца с суммы дохода работника, который уменьшается на установленный законодательством Республики Казахстан размер вычетов, и с применением налоговой ставки – 10%.</w:t>
      </w: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lastRenderedPageBreak/>
        <w:drawing>
          <wp:inline distT="0" distB="0" distL="0" distR="0" wp14:anchorId="48F879D4" wp14:editId="7F668E02">
            <wp:extent cx="5486400" cy="4238625"/>
            <wp:effectExtent l="0" t="0" r="0" b="47625"/>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center"/>
        <w:rPr>
          <w:rFonts w:ascii="Times New Roman" w:hAnsi="Times New Roman" w:cs="Times New Roman"/>
          <w:sz w:val="24"/>
          <w:szCs w:val="24"/>
        </w:rPr>
      </w:pPr>
      <w:r w:rsidRPr="00275809">
        <w:rPr>
          <w:rFonts w:ascii="Times New Roman" w:hAnsi="Times New Roman" w:cs="Times New Roman"/>
          <w:sz w:val="24"/>
          <w:szCs w:val="24"/>
        </w:rPr>
        <w:t>Рисунок. Виды удержаний из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При исчислении индивидуального подоходного налога согласно действующему налоговому законодательству РК применяют следующие виды вычетов из доходов физических лиц (рисунок 8)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Исчисление и удержание индивидуального подоходного налога производится налоговыми агентами не позднее дня выплаты дохода, облагаемого у источника выплаты. По налогу, удерживаемому у источника выплаты – не позднее 25 числа следующего за месяцем выплаты, по месту своего нахождения.</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both"/>
        <w:rPr>
          <w:rFonts w:ascii="Times New Roman" w:hAnsi="Times New Roman" w:cs="Times New Roman"/>
          <w:sz w:val="24"/>
          <w:szCs w:val="24"/>
        </w:rPr>
      </w:pPr>
      <w:r w:rsidRPr="00275809">
        <w:rPr>
          <w:rFonts w:ascii="Times New Roman" w:hAnsi="Times New Roman" w:cs="Times New Roman"/>
          <w:noProof/>
          <w:sz w:val="24"/>
          <w:szCs w:val="24"/>
          <w:lang w:eastAsia="ru-RU"/>
        </w:rPr>
        <w:drawing>
          <wp:inline distT="0" distB="0" distL="0" distR="0" wp14:anchorId="1C62D452" wp14:editId="16780F5B">
            <wp:extent cx="6020789" cy="2042556"/>
            <wp:effectExtent l="38100" t="0" r="94615" b="0"/>
            <wp:docPr id="19" name="Схема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jc w:val="center"/>
        <w:rPr>
          <w:rFonts w:ascii="Times New Roman" w:hAnsi="Times New Roman" w:cs="Times New Roman"/>
          <w:sz w:val="24"/>
          <w:szCs w:val="24"/>
        </w:rPr>
      </w:pPr>
      <w:r w:rsidRPr="00275809">
        <w:rPr>
          <w:rFonts w:ascii="Times New Roman" w:hAnsi="Times New Roman" w:cs="Times New Roman"/>
          <w:sz w:val="24"/>
          <w:szCs w:val="24"/>
        </w:rPr>
        <w:t>Рисунок . Виды вычетов для определения ИПН</w:t>
      </w:r>
    </w:p>
    <w:p w:rsid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С 2019 года в Налоговый Кодекс РК внесено изменение, связанное с уменьшением размера индивидуального подоходного налога по работникам с низким уровнем </w:t>
      </w:r>
      <w:r w:rsidRPr="00275809">
        <w:rPr>
          <w:rFonts w:ascii="Times New Roman" w:hAnsi="Times New Roman" w:cs="Times New Roman"/>
          <w:sz w:val="24"/>
          <w:szCs w:val="24"/>
        </w:rPr>
        <w:lastRenderedPageBreak/>
        <w:t>заработной платы (дохода) в целях социальной поддержки таких работников. В соответствии с данным изменением, если доход работника за месяц составляет не более 25 МРП, при расчете ИПН, к налогооблагаемому доходу применяется корректировка (уменьшение) в размере 90%.</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Согласно налоговому законодательству доход выплачиваемый работнику работодателем является объектом для исчисления социального налога, плательщиком, которого является юридическое лицо.</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Исчисление суммы социального налога осуществляется с начала года в течение каждого месяца с суммы дохода работника, который уменьшается на сумму обязательных пенсионных взносов и путем исключения доходов, не облагаемых налогом, и  применением ставки 9,5%.</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Декларацию по индивидуальному подоходному налогу и социальному налогу представляется налоговыми агентами, выплачивающие доходы, облагаемые у источника выплаты. Декларация подается в налоговые органы по месту уплаты налога не позднее 25 числа второго месяца, следующего за отчетным кварталом. В приложении к расчету по индивидуальному подоходному налогу указываются сведения о выплаченных доходах физическим лицам.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Обязательные пенсионные взносы, подлежащие уплате в единый накопительный пенсионный фонд, устанавливаются в размере 10 процентов от ежемесячного дохода работника. При этом с 2019 года ежемесячный доход, принимаемый для исчисления обязательных пенсионных взносов, не должен превышать 50-кратный минимальный размер заработной платы, установленный на соответствующий финансовый год законом о республиканском бюджете.</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Удержания по исполнительным документам (исполнительным листам), выдаваемым в соответствии с решением судов, исполнительными надписями нотариальных органов, а также постановлениями, принимаемыми административными органами о производстве взыскания в бесспорном порядке, производят как из основной оплаты труда, так и со всех остальных выплат, носящих постоянный характер, в том числе премий, пенсий, пособий по временной нетрудоспособности.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Размер удержания определяется в соответствии с исполнительным документов: исполнительным листом, судебным приказом или соглашением об уплате алиментов и может быть выражен:</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доле от заработка или иного дохода: 1/4, 1/3, 1/2 (в зависимости от количества детей);</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в размере кратном МРП;</w:t>
      </w:r>
    </w:p>
    <w:p w:rsidR="00275809" w:rsidRPr="00275809" w:rsidRDefault="00275809" w:rsidP="00275809">
      <w:pPr>
        <w:pStyle w:val="a3"/>
        <w:widowControl w:val="0"/>
        <w:numPr>
          <w:ilvl w:val="0"/>
          <w:numId w:val="2"/>
        </w:numPr>
        <w:tabs>
          <w:tab w:val="left" w:pos="142"/>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твердой денежной сумме.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Общий размер ежемесячного удержания не может превышать пятьдесят процентов причитающейся работнику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Поступившие исполнительные документы должны быть зарегистрированы в специальном реестре и бухгалтерии необходимо по каждому плательщику вести отдельный субсчет.</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К основным удержаниям из заработной платы работников по инициативе работодателя является взыскания подотчетных сумм и возмещение материального ущерба.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Работодатель может удержать с работника своевременно не возвращенные суммы, полученные им под отчет (например, при убытии в командировку). Работник, получивший подотчетную сумму, должен за нее отчитаться, представить в бухгалтерию авансовый отчет (с приложением документов, подтверждающих расходы), а неизрасходованные средства вернуть в кассу организации не позднее чем через три рабочих дня после возвращения из командировки. Сумму подотчетных средств, не возвращенную работником в установленный срок, удерживают из его заработной платы.</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В трудовом, коллективном договорах может конкретизироваться материальная </w:t>
      </w:r>
      <w:r w:rsidRPr="00275809">
        <w:rPr>
          <w:rFonts w:ascii="Times New Roman" w:hAnsi="Times New Roman" w:cs="Times New Roman"/>
          <w:sz w:val="24"/>
          <w:szCs w:val="24"/>
        </w:rPr>
        <w:lastRenderedPageBreak/>
        <w:t>ответственность работника и работодателя. Материальная ответственность стороны трудового договора за ущерб (вред), причиненный ею другой стороне трудового договора, наступает за ущерб (вред), причиненный в результате виновного противоправного поведения (действия или бездействия) и причинной связи между виновным противоправным поведением и причиненным ущербом (вредом).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несет материальную ответственность перед работодателем:</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причиненный утратой или повреждением имущества работодателя;</w:t>
      </w:r>
    </w:p>
    <w:p w:rsidR="00275809" w:rsidRPr="00275809" w:rsidRDefault="00275809" w:rsidP="00275809">
      <w:pPr>
        <w:pStyle w:val="a3"/>
        <w:widowControl w:val="0"/>
        <w:numPr>
          <w:ilvl w:val="0"/>
          <w:numId w:val="3"/>
        </w:numPr>
        <w:tabs>
          <w:tab w:val="left" w:pos="142"/>
          <w:tab w:val="left" w:pos="993"/>
        </w:tabs>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за ущерб, возникший в результате действия (бездействия) работника.</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 обязан возместить прямой действительный ущерб, причиненный работодателю.</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Далее определяется сумма заработной платы к выдаче на руки каждому работнику после произведения удержаний. Оформляются расчетные (расчетно – платёжные) и платежные ведомости и составляются сводные данные о начисленных суммах и удержаниях по предприятию в целом.</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Расчетно-платежная ведомость применяется для начисления заработной платы за месяц и выплаты причитающейся рабочим и служащим заработной платы. В ведомости записываются табельные номера, фамилии и инициалы работников, суммы начисленной заработной платы и пособий, выданного аванса, удержанных налогов и других сумм подлежащих начислению и удержанию. Начисление заработной платы производится на основании данных первичных документов по учету фактически отработанного времени и других первичных документов. Одновременно производится расчет всех удержаний из заработной платы и определяется сумма, подлежащая к выдаче.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Из расчетно-платежной ведомости переносятся суммы начисленной заработной платы по каждому работнику в платежную ведомость. Выдача заработной платы производится по платежным ведомостям в установленные в организации дни месяца. </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Заработная плата выплачивается в денежной форме не реже одного раза в месяц, не позже первой декады следующего месяца. Дата выплаты заработной платы предусматривается трудовым, коллективным договорами.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Работники могут получать заработную плату посредством пластиковых карточек. Используются дебетовые пластиковые карточки, по которым можно осуществлять операции по снятию наличных денег или использованию в торговых точках в пределах имеющегося остатка денег на персональном карточном счете владельца карточки.</w:t>
      </w:r>
    </w:p>
    <w:p w:rsidR="00275809" w:rsidRPr="00275809" w:rsidRDefault="00275809" w:rsidP="00275809">
      <w:pPr>
        <w:widowControl w:val="0"/>
        <w:tabs>
          <w:tab w:val="left" w:pos="142"/>
        </w:tabs>
        <w:spacing w:after="0" w:line="240" w:lineRule="auto"/>
        <w:ind w:firstLine="709"/>
        <w:jc w:val="both"/>
        <w:rPr>
          <w:rFonts w:ascii="Times New Roman" w:hAnsi="Times New Roman" w:cs="Times New Roman"/>
          <w:sz w:val="24"/>
          <w:szCs w:val="24"/>
        </w:rPr>
      </w:pPr>
      <w:r w:rsidRPr="00275809">
        <w:rPr>
          <w:rFonts w:ascii="Times New Roman" w:hAnsi="Times New Roman" w:cs="Times New Roman"/>
          <w:sz w:val="24"/>
          <w:szCs w:val="24"/>
        </w:rPr>
        <w:t xml:space="preserve">Поступление денег на карточный счет осуществляется по средствам обычного банковского перевода либо внесением наличных денег. </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Отражаются операции по начислению, удержаниям и выплате заработной платы в регистрах бухгалтерского учета. Все расчеты с персоналом по оплате труда, по всем видам заработной платы, премиям и другим выплатам, учитывается на счете 3350 «Краткосрочная задолженность по оплате труда». Счет является пассивным, следовательно, все начисленные работникам суммы записываются по кредиту, а удержанные и выданные им – по дебету счета. Кредитовое сальдо по данному счету представляет собой переходящую задолженность по оплате труда за следующий отчетный период.</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Данные о начисленной оплате труда должны быть отнесены на соответствующие счета затрат в зависимости от назначения использованного в организациях труда. В таблице  представлена типовая корреспонденция по счету 3350 «Краткосрочная задолженность по оплате труда».</w:t>
      </w: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p>
    <w:p w:rsidR="00275809" w:rsidRPr="00275809" w:rsidRDefault="00275809" w:rsidP="00275809">
      <w:pPr>
        <w:pStyle w:val="a3"/>
        <w:widowControl w:val="0"/>
        <w:spacing w:after="0" w:line="240" w:lineRule="auto"/>
        <w:ind w:left="0" w:firstLine="709"/>
        <w:jc w:val="both"/>
        <w:rPr>
          <w:rFonts w:ascii="Times New Roman" w:hAnsi="Times New Roman" w:cs="Times New Roman"/>
          <w:sz w:val="24"/>
          <w:szCs w:val="24"/>
        </w:rPr>
      </w:pPr>
      <w:r w:rsidRPr="00275809">
        <w:rPr>
          <w:rFonts w:ascii="Times New Roman" w:hAnsi="Times New Roman" w:cs="Times New Roman"/>
          <w:sz w:val="24"/>
          <w:szCs w:val="24"/>
        </w:rPr>
        <w:t>Таблица Типовая корреспонденция счетов по учету заработной платы</w:t>
      </w:r>
    </w:p>
    <w:tbl>
      <w:tblPr>
        <w:tblStyle w:val="a4"/>
        <w:tblW w:w="5000" w:type="pct"/>
        <w:tblLayout w:type="fixed"/>
        <w:tblLook w:val="04A0" w:firstRow="1" w:lastRow="0" w:firstColumn="1" w:lastColumn="0" w:noHBand="0" w:noVBand="1"/>
      </w:tblPr>
      <w:tblGrid>
        <w:gridCol w:w="6346"/>
        <w:gridCol w:w="1560"/>
        <w:gridCol w:w="1665"/>
      </w:tblGrid>
      <w:tr w:rsidR="00275809" w:rsidRPr="00275809" w:rsidTr="00275809">
        <w:tc>
          <w:tcPr>
            <w:tcW w:w="3315" w:type="pct"/>
            <w:vMerge w:val="restar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Содержание операции</w:t>
            </w:r>
          </w:p>
        </w:tc>
        <w:tc>
          <w:tcPr>
            <w:tcW w:w="1685" w:type="pct"/>
            <w:gridSpan w:val="2"/>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Корреспонденция</w:t>
            </w:r>
          </w:p>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счетов</w:t>
            </w:r>
          </w:p>
        </w:tc>
      </w:tr>
      <w:tr w:rsidR="00275809" w:rsidRPr="00275809" w:rsidTr="00275809">
        <w:tc>
          <w:tcPr>
            <w:tcW w:w="3315" w:type="pct"/>
            <w:vMerge/>
            <w:vAlign w:val="center"/>
          </w:tcPr>
          <w:p w:rsidR="00275809" w:rsidRPr="00275809" w:rsidRDefault="00275809" w:rsidP="0056687D">
            <w:pPr>
              <w:pStyle w:val="a3"/>
              <w:widowControl w:val="0"/>
              <w:ind w:left="0"/>
              <w:jc w:val="center"/>
              <w:rPr>
                <w:rFonts w:ascii="Times New Roman" w:hAnsi="Times New Roman" w:cs="Times New Roman"/>
                <w:sz w:val="24"/>
                <w:szCs w:val="24"/>
              </w:rPr>
            </w:pP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Дебет</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Кредит</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 xml:space="preserve">Начислена заработная плата исходя из тарифов, сдельных </w:t>
            </w:r>
            <w:r w:rsidRPr="00275809">
              <w:rPr>
                <w:rFonts w:ascii="Times New Roman" w:hAnsi="Times New Roman" w:cs="Times New Roman"/>
                <w:sz w:val="24"/>
                <w:szCs w:val="24"/>
              </w:rPr>
              <w:lastRenderedPageBreak/>
              <w:t>расценок и должностных окладов, положенных в основу принятой на предприятии системы оплаты труда: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lastRenderedPageBreak/>
              <w:t>административному персоналу</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реализацией продукции</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основного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8110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занятому производством полуфабрикатов</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8210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8310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работникам структурных подразделений по обслуживанию основного и вспомогательного производства</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8410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275809">
            <w:pPr>
              <w:pStyle w:val="a3"/>
              <w:widowControl w:val="0"/>
              <w:numPr>
                <w:ilvl w:val="0"/>
                <w:numId w:val="4"/>
              </w:numPr>
              <w:ind w:left="0" w:firstLine="0"/>
              <w:rPr>
                <w:rFonts w:ascii="Times New Roman" w:hAnsi="Times New Roman" w:cs="Times New Roman"/>
                <w:sz w:val="24"/>
                <w:szCs w:val="24"/>
              </w:rPr>
            </w:pPr>
            <w:r w:rsidRPr="00275809">
              <w:rPr>
                <w:rFonts w:ascii="Times New Roman" w:hAnsi="Times New Roman" w:cs="Times New Roman"/>
                <w:sz w:val="24"/>
                <w:szCs w:val="24"/>
              </w:rPr>
              <w:t>персоналу, занятым капитальным строительством, осуществляемого хозяйственным способом.</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 социальный налог на налогооблагаемые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3150</w:t>
            </w:r>
          </w:p>
        </w:tc>
      </w:tr>
      <w:tr w:rsidR="00275809" w:rsidRPr="00275809" w:rsidTr="00275809">
        <w:tc>
          <w:tcPr>
            <w:tcW w:w="3315" w:type="pct"/>
            <w:vAlign w:val="center"/>
          </w:tcPr>
          <w:p w:rsidR="00275809" w:rsidRPr="00275809" w:rsidRDefault="00275809" w:rsidP="0056687D">
            <w:pPr>
              <w:widowControl w:val="0"/>
              <w:rPr>
                <w:rFonts w:ascii="Times New Roman" w:hAnsi="Times New Roman" w:cs="Times New Roman"/>
                <w:sz w:val="24"/>
                <w:szCs w:val="24"/>
              </w:rPr>
            </w:pPr>
            <w:r w:rsidRPr="00275809">
              <w:rPr>
                <w:rFonts w:ascii="Times New Roman" w:hAnsi="Times New Roman" w:cs="Times New Roman"/>
                <w:sz w:val="24"/>
                <w:szCs w:val="24"/>
              </w:rPr>
              <w:t>Начислены обязательные пенсионные взносы на социальное страхование на доходы по заработной плате</w:t>
            </w:r>
          </w:p>
        </w:tc>
        <w:tc>
          <w:tcPr>
            <w:tcW w:w="815"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7110, 7210, 8110, 8210, 8310, 8410, 2930</w:t>
            </w:r>
          </w:p>
        </w:tc>
        <w:tc>
          <w:tcPr>
            <w:tcW w:w="870" w:type="pct"/>
            <w:vAlign w:val="center"/>
          </w:tcPr>
          <w:p w:rsidR="00275809" w:rsidRPr="00275809" w:rsidRDefault="00275809" w:rsidP="0056687D">
            <w:pPr>
              <w:widowControl w:val="0"/>
              <w:jc w:val="center"/>
              <w:rPr>
                <w:rFonts w:ascii="Times New Roman" w:hAnsi="Times New Roman" w:cs="Times New Roman"/>
                <w:sz w:val="24"/>
                <w:szCs w:val="24"/>
              </w:rPr>
            </w:pPr>
            <w:r w:rsidRPr="00275809">
              <w:rPr>
                <w:rFonts w:ascii="Times New Roman" w:hAnsi="Times New Roman" w:cs="Times New Roman"/>
                <w:sz w:val="24"/>
                <w:szCs w:val="24"/>
              </w:rPr>
              <w:t>3210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индивидуального подоходного налога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3120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 xml:space="preserve">Удержание обязательных отчислений в пенсионный фонд </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3220</w:t>
            </w:r>
          </w:p>
        </w:tc>
      </w:tr>
      <w:tr w:rsidR="00275809" w:rsidRPr="00275809" w:rsidTr="00275809">
        <w:tc>
          <w:tcPr>
            <w:tcW w:w="3315" w:type="pct"/>
            <w:vAlign w:val="center"/>
          </w:tcPr>
          <w:p w:rsidR="00275809" w:rsidRPr="00275809" w:rsidRDefault="00275809" w:rsidP="0056687D">
            <w:pPr>
              <w:widowControl w:val="0"/>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Удержание из заработной платы в счет возмещения причиненного им ущерба подотчетных сумм, а также сумм выданных займов работнику-заемщику</w:t>
            </w:r>
          </w:p>
        </w:tc>
        <w:tc>
          <w:tcPr>
            <w:tcW w:w="815"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3350</w:t>
            </w:r>
          </w:p>
        </w:tc>
        <w:tc>
          <w:tcPr>
            <w:tcW w:w="870" w:type="pct"/>
            <w:vAlign w:val="center"/>
          </w:tcPr>
          <w:p w:rsidR="00275809" w:rsidRPr="00275809" w:rsidRDefault="00275809" w:rsidP="0056687D">
            <w:pPr>
              <w:widowControl w:val="0"/>
              <w:jc w:val="center"/>
              <w:rPr>
                <w:rFonts w:ascii="Times New Roman" w:eastAsia="Times New Roman" w:hAnsi="Times New Roman" w:cs="Times New Roman"/>
                <w:sz w:val="24"/>
                <w:szCs w:val="24"/>
                <w:lang w:eastAsia="ru-RU"/>
              </w:rPr>
            </w:pPr>
            <w:r w:rsidRPr="00275809">
              <w:rPr>
                <w:rFonts w:ascii="Times New Roman" w:eastAsia="Times New Roman" w:hAnsi="Times New Roman" w:cs="Times New Roman"/>
                <w:sz w:val="24"/>
                <w:szCs w:val="24"/>
                <w:lang w:eastAsia="ru-RU"/>
              </w:rPr>
              <w:t>6290, 1250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 основании условий договора по займу, удержание из заработной платы работника в счет вознаграждений по займу, полученному от организации</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1250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Начисление отпускных за дни очередного трудового отпуска из резерва на оплату трудовых отпусков</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3430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Выдача заработной платы или авансов по заработной плате наличными из кассы</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1010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Поступили с текущего счета на счета работников деньги на их заработную плату</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1030</w:t>
            </w:r>
          </w:p>
        </w:tc>
      </w:tr>
      <w:tr w:rsidR="00275809" w:rsidRPr="00275809" w:rsidTr="00275809">
        <w:tc>
          <w:tcPr>
            <w:tcW w:w="3315" w:type="pct"/>
            <w:vAlign w:val="center"/>
          </w:tcPr>
          <w:p w:rsidR="00275809" w:rsidRPr="00275809" w:rsidRDefault="00275809" w:rsidP="0056687D">
            <w:pPr>
              <w:pStyle w:val="a3"/>
              <w:widowControl w:val="0"/>
              <w:ind w:left="0"/>
              <w:rPr>
                <w:rFonts w:ascii="Times New Roman" w:hAnsi="Times New Roman" w:cs="Times New Roman"/>
                <w:sz w:val="24"/>
                <w:szCs w:val="24"/>
              </w:rPr>
            </w:pPr>
            <w:r w:rsidRPr="00275809">
              <w:rPr>
                <w:rFonts w:ascii="Times New Roman" w:hAnsi="Times New Roman" w:cs="Times New Roman"/>
                <w:sz w:val="24"/>
                <w:szCs w:val="24"/>
              </w:rPr>
              <w:t xml:space="preserve">Списана заработная плата работников, перечисленная на их счета </w:t>
            </w:r>
          </w:p>
        </w:tc>
        <w:tc>
          <w:tcPr>
            <w:tcW w:w="815"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3350</w:t>
            </w:r>
          </w:p>
        </w:tc>
        <w:tc>
          <w:tcPr>
            <w:tcW w:w="870" w:type="pct"/>
            <w:vAlign w:val="center"/>
          </w:tcPr>
          <w:p w:rsidR="00275809" w:rsidRPr="00275809" w:rsidRDefault="00275809" w:rsidP="0056687D">
            <w:pPr>
              <w:pStyle w:val="a3"/>
              <w:widowControl w:val="0"/>
              <w:ind w:left="0"/>
              <w:jc w:val="center"/>
              <w:rPr>
                <w:rFonts w:ascii="Times New Roman" w:hAnsi="Times New Roman" w:cs="Times New Roman"/>
                <w:sz w:val="24"/>
                <w:szCs w:val="24"/>
              </w:rPr>
            </w:pPr>
            <w:r w:rsidRPr="00275809">
              <w:rPr>
                <w:rFonts w:ascii="Times New Roman" w:hAnsi="Times New Roman" w:cs="Times New Roman"/>
                <w:sz w:val="24"/>
                <w:szCs w:val="24"/>
              </w:rPr>
              <w:t>1040</w:t>
            </w:r>
          </w:p>
        </w:tc>
      </w:tr>
    </w:tbl>
    <w:p w:rsidR="00275809" w:rsidRPr="00275809" w:rsidRDefault="00275809" w:rsidP="00275809">
      <w:pPr>
        <w:pStyle w:val="a3"/>
        <w:widowControl w:val="0"/>
        <w:spacing w:after="0" w:line="360" w:lineRule="auto"/>
        <w:ind w:left="0" w:firstLine="709"/>
        <w:jc w:val="both"/>
        <w:rPr>
          <w:rFonts w:ascii="Times New Roman" w:hAnsi="Times New Roman" w:cs="Times New Roman"/>
          <w:sz w:val="24"/>
          <w:szCs w:val="24"/>
        </w:rPr>
      </w:pPr>
    </w:p>
    <w:p w:rsidR="00E81D26" w:rsidRPr="00275809" w:rsidRDefault="00275809" w:rsidP="00275809">
      <w:pPr>
        <w:spacing w:after="0" w:line="240" w:lineRule="auto"/>
        <w:rPr>
          <w:sz w:val="24"/>
          <w:szCs w:val="24"/>
        </w:rPr>
      </w:pPr>
      <w:r w:rsidRPr="00275809">
        <w:rPr>
          <w:rFonts w:ascii="Times New Roman" w:hAnsi="Times New Roman" w:cs="Times New Roman"/>
          <w:sz w:val="24"/>
          <w:szCs w:val="24"/>
        </w:rPr>
        <w:t>Не выплаченная в установленный платежный период заработная плата списывается на депонент и отражается в книге учета депонированной заработной плат и выдается по первому требованию работника через кассу</w:t>
      </w:r>
    </w:p>
    <w:sectPr w:rsidR="00E81D26" w:rsidRPr="002758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928C9"/>
    <w:multiLevelType w:val="hybridMultilevel"/>
    <w:tmpl w:val="CEE6D8FC"/>
    <w:lvl w:ilvl="0" w:tplc="D9169936">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B24640A"/>
    <w:multiLevelType w:val="hybridMultilevel"/>
    <w:tmpl w:val="570E2D1E"/>
    <w:lvl w:ilvl="0" w:tplc="608E9BAA">
      <w:start w:val="1"/>
      <w:numFmt w:val="bullet"/>
      <w:suff w:val="space"/>
      <w:lvlText w:val=""/>
      <w:lvlJc w:val="left"/>
      <w:pPr>
        <w:ind w:left="2138"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2D9E44D9"/>
    <w:multiLevelType w:val="hybridMultilevel"/>
    <w:tmpl w:val="F594D160"/>
    <w:lvl w:ilvl="0" w:tplc="04190011">
      <w:start w:val="1"/>
      <w:numFmt w:val="decimal"/>
      <w:lvlText w:val="%1)"/>
      <w:lvlJc w:val="left"/>
      <w:pPr>
        <w:ind w:left="1353"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15:restartNumberingAfterBreak="0">
    <w:nsid w:val="333371E3"/>
    <w:multiLevelType w:val="hybridMultilevel"/>
    <w:tmpl w:val="172C4E90"/>
    <w:lvl w:ilvl="0" w:tplc="A078B2DC">
      <w:start w:val="1"/>
      <w:numFmt w:val="bullet"/>
      <w:suff w:val="space"/>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809"/>
    <w:rsid w:val="00000B08"/>
    <w:rsid w:val="00000F4B"/>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B5AD9"/>
    <w:rsid w:val="001C134B"/>
    <w:rsid w:val="001C4B6E"/>
    <w:rsid w:val="001D4D62"/>
    <w:rsid w:val="001D7771"/>
    <w:rsid w:val="001E3558"/>
    <w:rsid w:val="001E48B7"/>
    <w:rsid w:val="001E555F"/>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809"/>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282D"/>
    <w:rsid w:val="00460A66"/>
    <w:rsid w:val="004638FA"/>
    <w:rsid w:val="00463EBB"/>
    <w:rsid w:val="0046646F"/>
    <w:rsid w:val="00466A35"/>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0DDA"/>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3B2D"/>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7AD2"/>
    <w:rsid w:val="0091286A"/>
    <w:rsid w:val="00912E43"/>
    <w:rsid w:val="009166B6"/>
    <w:rsid w:val="00916FFB"/>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E4C83"/>
    <w:rsid w:val="00AF3983"/>
    <w:rsid w:val="00AF41E7"/>
    <w:rsid w:val="00B00816"/>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4798"/>
    <w:rsid w:val="00EE5F7F"/>
    <w:rsid w:val="00EE64B7"/>
    <w:rsid w:val="00EF516A"/>
    <w:rsid w:val="00EF7599"/>
    <w:rsid w:val="00EF76D8"/>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FD5EE"/>
  <w15:docId w15:val="{BAB7BAB6-3621-4C6F-B74A-3E9B68E9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58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809"/>
    <w:pPr>
      <w:ind w:left="720"/>
      <w:contextualSpacing/>
    </w:pPr>
  </w:style>
  <w:style w:type="table" w:styleId="a4">
    <w:name w:val="Table Grid"/>
    <w:basedOn w:val="a1"/>
    <w:uiPriority w:val="59"/>
    <w:rsid w:val="002758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7580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758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55EB93-AA39-43B1-B877-FF1297B3F45C}"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E7F3ABCD-82B6-4C98-84BE-E50FE28A44E4}">
      <dgm:prSet phldrT="[Текст]" custT="1"/>
      <dgm:spPr>
        <a:xfrm>
          <a:off x="1813406" y="122"/>
          <a:ext cx="1595865"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gm:t>
    </dgm:pt>
    <dgm:pt modelId="{5554D7A5-87BD-43E7-966A-980E0802E5CF}" type="parTrans" cxnId="{5AFFAD16-83C2-4F21-8029-4B5325C3DF53}">
      <dgm:prSet/>
      <dgm:spPr/>
      <dgm:t>
        <a:bodyPr/>
        <a:lstStyle/>
        <a:p>
          <a:endParaRPr lang="ru-RU" sz="1200">
            <a:latin typeface="Times New Roman" pitchFamily="18" charset="0"/>
            <a:cs typeface="Times New Roman" pitchFamily="18" charset="0"/>
          </a:endParaRPr>
        </a:p>
      </dgm:t>
    </dgm:pt>
    <dgm:pt modelId="{89D22172-DB6B-4C63-A962-00FE359B9AEE}" type="sibTrans" cxnId="{5AFFAD16-83C2-4F21-8029-4B5325C3DF53}">
      <dgm:prSet/>
      <dgm:spPr/>
      <dgm:t>
        <a:bodyPr/>
        <a:lstStyle/>
        <a:p>
          <a:endParaRPr lang="ru-RU" sz="1200">
            <a:latin typeface="Times New Roman" pitchFamily="18" charset="0"/>
            <a:cs typeface="Times New Roman" pitchFamily="18" charset="0"/>
          </a:endParaRPr>
        </a:p>
      </dgm:t>
    </dgm:pt>
    <dgm:pt modelId="{D7D0F9B2-6C0D-48DC-9EE1-86B0DC8EDD7E}">
      <dgm:prSet phldrT="[Текст]" custT="1"/>
      <dgm:spPr>
        <a:xfrm>
          <a:off x="442596"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gm:t>
    </dgm:pt>
    <dgm:pt modelId="{A3ACE14A-4459-43F8-A369-EB3A32CF19BF}" type="parTrans" cxnId="{0F922723-C8BC-4B5A-A95D-82DE78B569F4}">
      <dgm:prSet/>
      <dgm:spPr>
        <a:xfrm>
          <a:off x="1055396" y="612921"/>
          <a:ext cx="1555943"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63C9D107-86A2-44EE-B339-7F68D78BA23A}" type="sibTrans" cxnId="{0F922723-C8BC-4B5A-A95D-82DE78B569F4}">
      <dgm:prSet/>
      <dgm:spPr/>
      <dgm:t>
        <a:bodyPr/>
        <a:lstStyle/>
        <a:p>
          <a:endParaRPr lang="ru-RU" sz="1200">
            <a:latin typeface="Times New Roman" pitchFamily="18" charset="0"/>
            <a:cs typeface="Times New Roman" pitchFamily="18" charset="0"/>
          </a:endParaRPr>
        </a:p>
      </dgm:t>
    </dgm:pt>
    <dgm:pt modelId="{EDBF1D39-5110-45A2-89A5-8E1D676E5C54}">
      <dgm:prSet phldrT="[Текст]" custT="1"/>
      <dgm:spPr>
        <a:xfrm>
          <a:off x="1992244" y="870297"/>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gm:t>
    </dgm:pt>
    <dgm:pt modelId="{92CB0F37-8E95-42EE-9EA1-DD8634D5537E}" type="parTrans" cxnId="{C04E3B7D-B67F-4210-A208-D4D3966A7F06}">
      <dgm:prSet/>
      <dgm:spPr>
        <a:xfrm>
          <a:off x="2559324" y="612921"/>
          <a:ext cx="91440"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9620403-30AB-42AA-8DA5-256436632335}" type="sibTrans" cxnId="{C04E3B7D-B67F-4210-A208-D4D3966A7F06}">
      <dgm:prSet/>
      <dgm:spPr/>
      <dgm:t>
        <a:bodyPr/>
        <a:lstStyle/>
        <a:p>
          <a:endParaRPr lang="ru-RU" sz="1200">
            <a:latin typeface="Times New Roman" pitchFamily="18" charset="0"/>
            <a:cs typeface="Times New Roman" pitchFamily="18" charset="0"/>
          </a:endParaRPr>
        </a:p>
      </dgm:t>
    </dgm:pt>
    <dgm:pt modelId="{8F343783-6D5E-415F-9D90-36CF53BDA3EB}">
      <dgm:prSet phldrT="[Текст]" custT="1"/>
      <dgm:spPr>
        <a:xfrm>
          <a:off x="3617319" y="870297"/>
          <a:ext cx="1282504"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gm:t>
    </dgm:pt>
    <dgm:pt modelId="{21A70656-8CB0-4E45-9150-2015433399BD}" type="parTrans" cxnId="{E26D69FB-7ACE-45D8-BB80-91D910531BB2}">
      <dgm:prSet/>
      <dgm:spPr>
        <a:xfrm>
          <a:off x="2611339" y="612921"/>
          <a:ext cx="1647231" cy="2573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CBEF9-25F8-41A0-A16F-2B0B941F7E57}" type="sibTrans" cxnId="{E26D69FB-7ACE-45D8-BB80-91D910531BB2}">
      <dgm:prSet/>
      <dgm:spPr/>
      <dgm:t>
        <a:bodyPr/>
        <a:lstStyle/>
        <a:p>
          <a:endParaRPr lang="ru-RU" sz="1200">
            <a:latin typeface="Times New Roman" pitchFamily="18" charset="0"/>
            <a:cs typeface="Times New Roman" pitchFamily="18" charset="0"/>
          </a:endParaRPr>
        </a:p>
      </dgm:t>
    </dgm:pt>
    <dgm:pt modelId="{7C4EE227-459A-46A8-8D59-4B9FE09FFE38}">
      <dgm:prSet custT="1"/>
      <dgm:spPr>
        <a:xfrm>
          <a:off x="748996"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gm:t>
    </dgm:pt>
    <dgm:pt modelId="{DF023CE6-6A3A-41F4-822C-2F595D1F15A6}" type="parTrans" cxnId="{61EF0293-CA8E-471C-B8E6-DB71C61EE9BF}">
      <dgm:prSet/>
      <dgm:spPr>
        <a:xfrm>
          <a:off x="565156"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1FE3218-F454-4AA0-ACCD-987C5E030891}" type="sibTrans" cxnId="{61EF0293-CA8E-471C-B8E6-DB71C61EE9BF}">
      <dgm:prSet/>
      <dgm:spPr/>
      <dgm:t>
        <a:bodyPr/>
        <a:lstStyle/>
        <a:p>
          <a:endParaRPr lang="ru-RU" sz="1200">
            <a:latin typeface="Times New Roman" pitchFamily="18" charset="0"/>
            <a:cs typeface="Times New Roman" pitchFamily="18" charset="0"/>
          </a:endParaRPr>
        </a:p>
      </dgm:t>
    </dgm:pt>
    <dgm:pt modelId="{1A215FBC-4870-499E-96C0-7D066EE212E1}">
      <dgm:prSet custT="1"/>
      <dgm:spPr>
        <a:xfrm>
          <a:off x="748996"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gm:t>
    </dgm:pt>
    <dgm:pt modelId="{4EEDF6B3-782A-402F-B8FD-6CF2BFB4533D}" type="parTrans" cxnId="{12256DB1-9D7E-4511-A8FC-157FD9473A00}">
      <dgm:prSet/>
      <dgm:spPr>
        <a:xfrm>
          <a:off x="565156" y="1483097"/>
          <a:ext cx="18383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52F2264-F607-43AD-8A2C-49603DA6B4FF}" type="sibTrans" cxnId="{12256DB1-9D7E-4511-A8FC-157FD9473A00}">
      <dgm:prSet/>
      <dgm:spPr/>
      <dgm:t>
        <a:bodyPr/>
        <a:lstStyle/>
        <a:p>
          <a:endParaRPr lang="ru-RU" sz="1200">
            <a:latin typeface="Times New Roman" pitchFamily="18" charset="0"/>
            <a:cs typeface="Times New Roman" pitchFamily="18" charset="0"/>
          </a:endParaRPr>
        </a:p>
      </dgm:t>
    </dgm:pt>
    <dgm:pt modelId="{543DB23F-0646-459B-A8E1-F43BE3F38F11}">
      <dgm:prSet custT="1"/>
      <dgm:spPr>
        <a:xfrm>
          <a:off x="2298644"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gm:t>
    </dgm:pt>
    <dgm:pt modelId="{F3BE3EC5-0C33-451A-A8B9-F8D4EF060926}" type="parTrans" cxnId="{ACB5062C-7941-407B-9EA5-D5144B0F5437}">
      <dgm:prSet/>
      <dgm:spPr>
        <a:xfrm>
          <a:off x="2114804" y="1483097"/>
          <a:ext cx="183839"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700F0600-A8B5-4F0D-879B-63F48EBA5404}" type="sibTrans" cxnId="{ACB5062C-7941-407B-9EA5-D5144B0F5437}">
      <dgm:prSet/>
      <dgm:spPr/>
      <dgm:t>
        <a:bodyPr/>
        <a:lstStyle/>
        <a:p>
          <a:endParaRPr lang="ru-RU" sz="1200">
            <a:latin typeface="Times New Roman" pitchFamily="18" charset="0"/>
            <a:cs typeface="Times New Roman" pitchFamily="18" charset="0"/>
          </a:endParaRPr>
        </a:p>
      </dgm:t>
    </dgm:pt>
    <dgm:pt modelId="{48D257E9-D8AB-4A4E-A12F-DBCD41B461B6}">
      <dgm:prSet custT="1"/>
      <dgm:spPr>
        <a:xfrm>
          <a:off x="2296450" y="2610649"/>
          <a:ext cx="1328856" cy="757677"/>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gm:t>
    </dgm:pt>
    <dgm:pt modelId="{0E13A731-579E-4A08-BB9B-9214FEA530F7}" type="parTrans" cxnId="{D80AE8B5-88C3-43A9-AC1B-703B145A79F3}">
      <dgm:prSet/>
      <dgm:spPr>
        <a:xfrm>
          <a:off x="2114804" y="1483097"/>
          <a:ext cx="181646" cy="1506390"/>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226D5A9-062D-48BA-9F2E-DC5CC4F24B04}" type="sibTrans" cxnId="{D80AE8B5-88C3-43A9-AC1B-703B145A79F3}">
      <dgm:prSet/>
      <dgm:spPr/>
      <dgm:t>
        <a:bodyPr/>
        <a:lstStyle/>
        <a:p>
          <a:endParaRPr lang="ru-RU" sz="1200">
            <a:latin typeface="Times New Roman" pitchFamily="18" charset="0"/>
            <a:cs typeface="Times New Roman" pitchFamily="18" charset="0"/>
          </a:endParaRPr>
        </a:p>
      </dgm:t>
    </dgm:pt>
    <dgm:pt modelId="{4E73206E-CCB4-4807-95B7-7D2CA4B5D007}">
      <dgm:prSet custT="1"/>
      <dgm:spPr>
        <a:xfrm>
          <a:off x="2346271" y="3625825"/>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gm:t>
    </dgm:pt>
    <dgm:pt modelId="{9C10FB53-3CA1-4719-B6DC-1E8F79D0EE51}" type="parTrans" cxnId="{8914B2CC-8BC3-4FCD-83E5-3172E1119623}">
      <dgm:prSet/>
      <dgm:spPr>
        <a:xfrm>
          <a:off x="2114804" y="1483097"/>
          <a:ext cx="231466" cy="2449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F0E9A94-0CCC-445E-B499-5AC860EF9D9C}" type="sibTrans" cxnId="{8914B2CC-8BC3-4FCD-83E5-3172E1119623}">
      <dgm:prSet/>
      <dgm:spPr/>
      <dgm:t>
        <a:bodyPr/>
        <a:lstStyle/>
        <a:p>
          <a:endParaRPr lang="ru-RU" sz="1200">
            <a:latin typeface="Times New Roman" pitchFamily="18" charset="0"/>
            <a:cs typeface="Times New Roman" pitchFamily="18" charset="0"/>
          </a:endParaRPr>
        </a:p>
      </dgm:t>
    </dgm:pt>
    <dgm:pt modelId="{6A007120-FF1A-4EE3-B110-9A41368270E1}">
      <dgm:prSet custT="1"/>
      <dgm:spPr>
        <a:xfrm>
          <a:off x="3965570" y="1740473"/>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gm:t>
    </dgm:pt>
    <dgm:pt modelId="{8825F340-8A22-4ED6-A95B-AC39135F0445}" type="parTrans" cxnId="{0E3682B2-E5DB-4F4C-8455-A62461E7DED0}">
      <dgm:prSet/>
      <dgm:spPr>
        <a:xfrm>
          <a:off x="3745569" y="1483097"/>
          <a:ext cx="220000" cy="563775"/>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F829F16E-08AD-42F4-BB74-452D26499EAF}" type="sibTrans" cxnId="{0E3682B2-E5DB-4F4C-8455-A62461E7DED0}">
      <dgm:prSet/>
      <dgm:spPr/>
      <dgm:t>
        <a:bodyPr/>
        <a:lstStyle/>
        <a:p>
          <a:endParaRPr lang="ru-RU" sz="1200">
            <a:latin typeface="Times New Roman" pitchFamily="18" charset="0"/>
            <a:cs typeface="Times New Roman" pitchFamily="18" charset="0"/>
          </a:endParaRPr>
        </a:p>
      </dgm:t>
    </dgm:pt>
    <dgm:pt modelId="{00E9F009-6E12-4E8E-8352-BFF76E869C0D}">
      <dgm:prSet custT="1"/>
      <dgm:spPr>
        <a:xfrm>
          <a:off x="748996" y="3480824"/>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gm:t>
    </dgm:pt>
    <dgm:pt modelId="{049597C7-B270-4944-A692-1373FACEF30F}" type="parTrans" cxnId="{AB8E8222-8D4B-4925-A2D8-094E2FE9EDE5}">
      <dgm:prSet/>
      <dgm:spPr>
        <a:xfrm>
          <a:off x="565156" y="1483097"/>
          <a:ext cx="183839" cy="2304127"/>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076BF090-9F67-48DB-878C-91302E61F4C4}" type="sibTrans" cxnId="{AB8E8222-8D4B-4925-A2D8-094E2FE9EDE5}">
      <dgm:prSet/>
      <dgm:spPr/>
      <dgm:t>
        <a:bodyPr/>
        <a:lstStyle/>
        <a:p>
          <a:endParaRPr lang="ru-RU" sz="1200">
            <a:latin typeface="Times New Roman" pitchFamily="18" charset="0"/>
            <a:cs typeface="Times New Roman" pitchFamily="18" charset="0"/>
          </a:endParaRPr>
        </a:p>
      </dgm:t>
    </dgm:pt>
    <dgm:pt modelId="{9C271F4D-08C7-414D-8BAC-68AC238D9F3F}">
      <dgm:prSet custT="1"/>
      <dgm:spPr>
        <a:xfrm>
          <a:off x="3947149" y="2610649"/>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gm:t>
    </dgm:pt>
    <dgm:pt modelId="{8D494D53-1D09-4707-BF85-8DD5B99548AC}" type="parTrans" cxnId="{DA400D01-A147-41C1-9704-9E5022818947}">
      <dgm:prSet/>
      <dgm:spPr>
        <a:xfrm>
          <a:off x="3745569" y="1483097"/>
          <a:ext cx="201579" cy="143395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232E407E-66D3-4411-87FE-3FA41210109B}" type="sibTrans" cxnId="{DA400D01-A147-41C1-9704-9E5022818947}">
      <dgm:prSet/>
      <dgm:spPr/>
      <dgm:t>
        <a:bodyPr/>
        <a:lstStyle/>
        <a:p>
          <a:endParaRPr lang="ru-RU" sz="1200">
            <a:latin typeface="Times New Roman" pitchFamily="18" charset="0"/>
            <a:cs typeface="Times New Roman" pitchFamily="18" charset="0"/>
          </a:endParaRPr>
        </a:p>
      </dgm:t>
    </dgm:pt>
    <dgm:pt modelId="{D88D2864-D8B6-4A52-A514-A06DA195C8A6}">
      <dgm:prSet custT="1"/>
      <dgm:spPr>
        <a:xfrm>
          <a:off x="3993207" y="3483398"/>
          <a:ext cx="1225599" cy="6127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gm:t>
    </dgm:pt>
    <dgm:pt modelId="{41C2AD93-0BDC-494E-822B-503104178DB8}" type="parTrans" cxnId="{1317DC77-9BB0-43D0-8789-72D1958A2D44}">
      <dgm:prSet/>
      <dgm:spPr>
        <a:xfrm>
          <a:off x="3745569" y="1483097"/>
          <a:ext cx="247637" cy="2306701"/>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C348FEF3-702A-4653-AF9C-90C66A3F90EA}" type="sibTrans" cxnId="{1317DC77-9BB0-43D0-8789-72D1958A2D44}">
      <dgm:prSet/>
      <dgm:spPr/>
      <dgm:t>
        <a:bodyPr/>
        <a:lstStyle/>
        <a:p>
          <a:endParaRPr lang="ru-RU" sz="1200">
            <a:latin typeface="Times New Roman" pitchFamily="18" charset="0"/>
            <a:cs typeface="Times New Roman" pitchFamily="18" charset="0"/>
          </a:endParaRPr>
        </a:p>
      </dgm:t>
    </dgm:pt>
    <dgm:pt modelId="{3A782941-2B79-4F21-99DD-CE4D2CE070DD}" type="pres">
      <dgm:prSet presAssocID="{9555EB93-AA39-43B1-B877-FF1297B3F45C}" presName="hierChild1" presStyleCnt="0">
        <dgm:presLayoutVars>
          <dgm:orgChart val="1"/>
          <dgm:chPref val="1"/>
          <dgm:dir/>
          <dgm:animOne val="branch"/>
          <dgm:animLvl val="lvl"/>
          <dgm:resizeHandles/>
        </dgm:presLayoutVars>
      </dgm:prSet>
      <dgm:spPr/>
      <dgm:t>
        <a:bodyPr/>
        <a:lstStyle/>
        <a:p>
          <a:endParaRPr lang="ru-RU"/>
        </a:p>
      </dgm:t>
    </dgm:pt>
    <dgm:pt modelId="{AE67745D-6151-4329-AE28-6178A67FAC0D}" type="pres">
      <dgm:prSet presAssocID="{E7F3ABCD-82B6-4C98-84BE-E50FE28A44E4}" presName="hierRoot1" presStyleCnt="0">
        <dgm:presLayoutVars>
          <dgm:hierBranch val="init"/>
        </dgm:presLayoutVars>
      </dgm:prSet>
      <dgm:spPr/>
    </dgm:pt>
    <dgm:pt modelId="{DABC9052-35E7-4638-987C-9BB4BEC2360C}" type="pres">
      <dgm:prSet presAssocID="{E7F3ABCD-82B6-4C98-84BE-E50FE28A44E4}" presName="rootComposite1" presStyleCnt="0"/>
      <dgm:spPr/>
    </dgm:pt>
    <dgm:pt modelId="{99007B6F-BF34-4519-B588-9F8DBC619297}" type="pres">
      <dgm:prSet presAssocID="{E7F3ABCD-82B6-4C98-84BE-E50FE28A44E4}" presName="rootText1" presStyleLbl="node0" presStyleIdx="0" presStyleCnt="1" custScaleX="130211" custLinFactNeighborX="-649" custLinFactNeighborY="6488">
        <dgm:presLayoutVars>
          <dgm:chPref val="3"/>
        </dgm:presLayoutVars>
      </dgm:prSet>
      <dgm:spPr>
        <a:prstGeom prst="rect">
          <a:avLst/>
        </a:prstGeom>
      </dgm:spPr>
      <dgm:t>
        <a:bodyPr/>
        <a:lstStyle/>
        <a:p>
          <a:endParaRPr lang="ru-RU"/>
        </a:p>
      </dgm:t>
    </dgm:pt>
    <dgm:pt modelId="{18E2BA8B-95B9-48C6-8B78-5476883703D0}" type="pres">
      <dgm:prSet presAssocID="{E7F3ABCD-82B6-4C98-84BE-E50FE28A44E4}" presName="rootConnector1" presStyleLbl="node1" presStyleIdx="0" presStyleCnt="0"/>
      <dgm:spPr/>
      <dgm:t>
        <a:bodyPr/>
        <a:lstStyle/>
        <a:p>
          <a:endParaRPr lang="ru-RU"/>
        </a:p>
      </dgm:t>
    </dgm:pt>
    <dgm:pt modelId="{F89EDBFE-CBB5-4689-90FF-9646DD9F4FB7}" type="pres">
      <dgm:prSet presAssocID="{E7F3ABCD-82B6-4C98-84BE-E50FE28A44E4}" presName="hierChild2" presStyleCnt="0"/>
      <dgm:spPr/>
    </dgm:pt>
    <dgm:pt modelId="{5DD044AC-4E80-45B1-8CFE-5ECEDA01DA32}" type="pres">
      <dgm:prSet presAssocID="{A3ACE14A-4459-43F8-A369-EB3A32CF19BF}" presName="Name37" presStyleLbl="parChTrans1D2" presStyleIdx="0" presStyleCnt="3"/>
      <dgm:spPr>
        <a:custGeom>
          <a:avLst/>
          <a:gdLst/>
          <a:ahLst/>
          <a:cxnLst/>
          <a:rect l="0" t="0" r="0" b="0"/>
          <a:pathLst>
            <a:path>
              <a:moveTo>
                <a:pt x="1555943" y="0"/>
              </a:moveTo>
              <a:lnTo>
                <a:pt x="1555943" y="128687"/>
              </a:lnTo>
              <a:lnTo>
                <a:pt x="0" y="128687"/>
              </a:lnTo>
              <a:lnTo>
                <a:pt x="0" y="257375"/>
              </a:lnTo>
            </a:path>
          </a:pathLst>
        </a:custGeom>
      </dgm:spPr>
      <dgm:t>
        <a:bodyPr/>
        <a:lstStyle/>
        <a:p>
          <a:endParaRPr lang="ru-RU"/>
        </a:p>
      </dgm:t>
    </dgm:pt>
    <dgm:pt modelId="{638BE0DF-A32F-420C-BA48-7A858B85A51D}" type="pres">
      <dgm:prSet presAssocID="{D7D0F9B2-6C0D-48DC-9EE1-86B0DC8EDD7E}" presName="hierRoot2" presStyleCnt="0">
        <dgm:presLayoutVars>
          <dgm:hierBranch val="init"/>
        </dgm:presLayoutVars>
      </dgm:prSet>
      <dgm:spPr/>
    </dgm:pt>
    <dgm:pt modelId="{BF047EC7-B478-4422-870C-722ED500E8F1}" type="pres">
      <dgm:prSet presAssocID="{D7D0F9B2-6C0D-48DC-9EE1-86B0DC8EDD7E}" presName="rootComposite" presStyleCnt="0"/>
      <dgm:spPr/>
    </dgm:pt>
    <dgm:pt modelId="{02E3D092-0065-4676-A447-F95CDA6D1490}" type="pres">
      <dgm:prSet presAssocID="{D7D0F9B2-6C0D-48DC-9EE1-86B0DC8EDD7E}" presName="rootText" presStyleLbl="node2" presStyleIdx="0" presStyleCnt="3">
        <dgm:presLayoutVars>
          <dgm:chPref val="3"/>
        </dgm:presLayoutVars>
      </dgm:prSet>
      <dgm:spPr>
        <a:prstGeom prst="rect">
          <a:avLst/>
        </a:prstGeom>
      </dgm:spPr>
      <dgm:t>
        <a:bodyPr/>
        <a:lstStyle/>
        <a:p>
          <a:endParaRPr lang="ru-RU"/>
        </a:p>
      </dgm:t>
    </dgm:pt>
    <dgm:pt modelId="{F0826469-4863-43B1-8EC7-9D5FF7175BFB}" type="pres">
      <dgm:prSet presAssocID="{D7D0F9B2-6C0D-48DC-9EE1-86B0DC8EDD7E}" presName="rootConnector" presStyleLbl="node2" presStyleIdx="0" presStyleCnt="3"/>
      <dgm:spPr/>
      <dgm:t>
        <a:bodyPr/>
        <a:lstStyle/>
        <a:p>
          <a:endParaRPr lang="ru-RU"/>
        </a:p>
      </dgm:t>
    </dgm:pt>
    <dgm:pt modelId="{FF19F44F-C985-4CCB-8B55-F75EA6FA625D}" type="pres">
      <dgm:prSet presAssocID="{D7D0F9B2-6C0D-48DC-9EE1-86B0DC8EDD7E}" presName="hierChild4" presStyleCnt="0"/>
      <dgm:spPr/>
    </dgm:pt>
    <dgm:pt modelId="{1437340B-FE9D-49F3-8FCA-6D1561A5EA3C}" type="pres">
      <dgm:prSet presAssocID="{DF023CE6-6A3A-41F4-822C-2F595D1F15A6}" presName="Name37" presStyleLbl="parChTrans1D3" presStyleIdx="0"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2AB705BD-18B0-4481-B224-A2EF427BE5FB}" type="pres">
      <dgm:prSet presAssocID="{7C4EE227-459A-46A8-8D59-4B9FE09FFE38}" presName="hierRoot2" presStyleCnt="0">
        <dgm:presLayoutVars>
          <dgm:hierBranch val="init"/>
        </dgm:presLayoutVars>
      </dgm:prSet>
      <dgm:spPr/>
    </dgm:pt>
    <dgm:pt modelId="{B41C3AE4-C767-4C2D-BEF2-8E417EA4D5DA}" type="pres">
      <dgm:prSet presAssocID="{7C4EE227-459A-46A8-8D59-4B9FE09FFE38}" presName="rootComposite" presStyleCnt="0"/>
      <dgm:spPr/>
    </dgm:pt>
    <dgm:pt modelId="{82A387AA-DF58-4832-92B7-C17D7FFC8476}" type="pres">
      <dgm:prSet presAssocID="{7C4EE227-459A-46A8-8D59-4B9FE09FFE38}" presName="rootText" presStyleLbl="node3" presStyleIdx="0" presStyleCnt="9">
        <dgm:presLayoutVars>
          <dgm:chPref val="3"/>
        </dgm:presLayoutVars>
      </dgm:prSet>
      <dgm:spPr>
        <a:prstGeom prst="rect">
          <a:avLst/>
        </a:prstGeom>
      </dgm:spPr>
      <dgm:t>
        <a:bodyPr/>
        <a:lstStyle/>
        <a:p>
          <a:endParaRPr lang="ru-RU"/>
        </a:p>
      </dgm:t>
    </dgm:pt>
    <dgm:pt modelId="{BA87FFAC-0B92-453F-BD06-3EF591B9EA1F}" type="pres">
      <dgm:prSet presAssocID="{7C4EE227-459A-46A8-8D59-4B9FE09FFE38}" presName="rootConnector" presStyleLbl="node3" presStyleIdx="0" presStyleCnt="9"/>
      <dgm:spPr/>
      <dgm:t>
        <a:bodyPr/>
        <a:lstStyle/>
        <a:p>
          <a:endParaRPr lang="ru-RU"/>
        </a:p>
      </dgm:t>
    </dgm:pt>
    <dgm:pt modelId="{59FABB76-AFB7-433A-B22A-966CAC47AA93}" type="pres">
      <dgm:prSet presAssocID="{7C4EE227-459A-46A8-8D59-4B9FE09FFE38}" presName="hierChild4" presStyleCnt="0"/>
      <dgm:spPr/>
    </dgm:pt>
    <dgm:pt modelId="{EE6DADE7-E589-42C3-ABC0-F9080C667379}" type="pres">
      <dgm:prSet presAssocID="{7C4EE227-459A-46A8-8D59-4B9FE09FFE38}" presName="hierChild5" presStyleCnt="0"/>
      <dgm:spPr/>
    </dgm:pt>
    <dgm:pt modelId="{DD25026A-C1B5-4CAB-8220-CC638BA51861}" type="pres">
      <dgm:prSet presAssocID="{4EEDF6B3-782A-402F-B8FD-6CF2BFB4533D}" presName="Name37" presStyleLbl="parChTrans1D3" presStyleIdx="1" presStyleCnt="9"/>
      <dgm:spPr>
        <a:custGeom>
          <a:avLst/>
          <a:gdLst/>
          <a:ahLst/>
          <a:cxnLst/>
          <a:rect l="0" t="0" r="0" b="0"/>
          <a:pathLst>
            <a:path>
              <a:moveTo>
                <a:pt x="0" y="0"/>
              </a:moveTo>
              <a:lnTo>
                <a:pt x="0" y="1433951"/>
              </a:lnTo>
              <a:lnTo>
                <a:pt x="183839" y="1433951"/>
              </a:lnTo>
            </a:path>
          </a:pathLst>
        </a:custGeom>
      </dgm:spPr>
      <dgm:t>
        <a:bodyPr/>
        <a:lstStyle/>
        <a:p>
          <a:endParaRPr lang="ru-RU"/>
        </a:p>
      </dgm:t>
    </dgm:pt>
    <dgm:pt modelId="{9FFDAB0D-FCCE-4AEF-A248-CE4C61125D2F}" type="pres">
      <dgm:prSet presAssocID="{1A215FBC-4870-499E-96C0-7D066EE212E1}" presName="hierRoot2" presStyleCnt="0">
        <dgm:presLayoutVars>
          <dgm:hierBranch val="init"/>
        </dgm:presLayoutVars>
      </dgm:prSet>
      <dgm:spPr/>
    </dgm:pt>
    <dgm:pt modelId="{D670B804-DDDA-4BF9-A993-BC3FBA298668}" type="pres">
      <dgm:prSet presAssocID="{1A215FBC-4870-499E-96C0-7D066EE212E1}" presName="rootComposite" presStyleCnt="0"/>
      <dgm:spPr/>
    </dgm:pt>
    <dgm:pt modelId="{ECD75E90-D61F-4228-B168-77D8891BD3C1}" type="pres">
      <dgm:prSet presAssocID="{1A215FBC-4870-499E-96C0-7D066EE212E1}" presName="rootText" presStyleLbl="node3" presStyleIdx="1" presStyleCnt="9">
        <dgm:presLayoutVars>
          <dgm:chPref val="3"/>
        </dgm:presLayoutVars>
      </dgm:prSet>
      <dgm:spPr>
        <a:prstGeom prst="rect">
          <a:avLst/>
        </a:prstGeom>
      </dgm:spPr>
      <dgm:t>
        <a:bodyPr/>
        <a:lstStyle/>
        <a:p>
          <a:endParaRPr lang="ru-RU"/>
        </a:p>
      </dgm:t>
    </dgm:pt>
    <dgm:pt modelId="{B921CD71-3911-4B51-9848-BA313771DE55}" type="pres">
      <dgm:prSet presAssocID="{1A215FBC-4870-499E-96C0-7D066EE212E1}" presName="rootConnector" presStyleLbl="node3" presStyleIdx="1" presStyleCnt="9"/>
      <dgm:spPr/>
      <dgm:t>
        <a:bodyPr/>
        <a:lstStyle/>
        <a:p>
          <a:endParaRPr lang="ru-RU"/>
        </a:p>
      </dgm:t>
    </dgm:pt>
    <dgm:pt modelId="{7439D750-4DCA-4DE6-895A-E06A68C92BD8}" type="pres">
      <dgm:prSet presAssocID="{1A215FBC-4870-499E-96C0-7D066EE212E1}" presName="hierChild4" presStyleCnt="0"/>
      <dgm:spPr/>
    </dgm:pt>
    <dgm:pt modelId="{2A475452-FC4E-43F5-BCA1-D3B4EC91C9CD}" type="pres">
      <dgm:prSet presAssocID="{1A215FBC-4870-499E-96C0-7D066EE212E1}" presName="hierChild5" presStyleCnt="0"/>
      <dgm:spPr/>
    </dgm:pt>
    <dgm:pt modelId="{2012EFA6-578F-4C97-8C55-9294A77023F9}" type="pres">
      <dgm:prSet presAssocID="{049597C7-B270-4944-A692-1373FACEF30F}" presName="Name37" presStyleLbl="parChTrans1D3" presStyleIdx="2" presStyleCnt="9"/>
      <dgm:spPr>
        <a:custGeom>
          <a:avLst/>
          <a:gdLst/>
          <a:ahLst/>
          <a:cxnLst/>
          <a:rect l="0" t="0" r="0" b="0"/>
          <a:pathLst>
            <a:path>
              <a:moveTo>
                <a:pt x="0" y="0"/>
              </a:moveTo>
              <a:lnTo>
                <a:pt x="0" y="2304127"/>
              </a:lnTo>
              <a:lnTo>
                <a:pt x="183839" y="2304127"/>
              </a:lnTo>
            </a:path>
          </a:pathLst>
        </a:custGeom>
      </dgm:spPr>
      <dgm:t>
        <a:bodyPr/>
        <a:lstStyle/>
        <a:p>
          <a:endParaRPr lang="ru-RU"/>
        </a:p>
      </dgm:t>
    </dgm:pt>
    <dgm:pt modelId="{502736B9-6663-44B2-B056-CD0922D0FEF4}" type="pres">
      <dgm:prSet presAssocID="{00E9F009-6E12-4E8E-8352-BFF76E869C0D}" presName="hierRoot2" presStyleCnt="0">
        <dgm:presLayoutVars>
          <dgm:hierBranch val="init"/>
        </dgm:presLayoutVars>
      </dgm:prSet>
      <dgm:spPr/>
    </dgm:pt>
    <dgm:pt modelId="{FAEF659D-9915-4FFF-8D75-CEB1A05511C8}" type="pres">
      <dgm:prSet presAssocID="{00E9F009-6E12-4E8E-8352-BFF76E869C0D}" presName="rootComposite" presStyleCnt="0"/>
      <dgm:spPr/>
    </dgm:pt>
    <dgm:pt modelId="{4B92939D-5706-49C0-979A-76191B67DA86}" type="pres">
      <dgm:prSet presAssocID="{00E9F009-6E12-4E8E-8352-BFF76E869C0D}" presName="rootText" presStyleLbl="node3" presStyleIdx="2" presStyleCnt="9">
        <dgm:presLayoutVars>
          <dgm:chPref val="3"/>
        </dgm:presLayoutVars>
      </dgm:prSet>
      <dgm:spPr>
        <a:prstGeom prst="rect">
          <a:avLst/>
        </a:prstGeom>
      </dgm:spPr>
      <dgm:t>
        <a:bodyPr/>
        <a:lstStyle/>
        <a:p>
          <a:endParaRPr lang="ru-RU"/>
        </a:p>
      </dgm:t>
    </dgm:pt>
    <dgm:pt modelId="{B79E6F6D-7F51-45C5-9B81-7645702EDB08}" type="pres">
      <dgm:prSet presAssocID="{00E9F009-6E12-4E8E-8352-BFF76E869C0D}" presName="rootConnector" presStyleLbl="node3" presStyleIdx="2" presStyleCnt="9"/>
      <dgm:spPr/>
      <dgm:t>
        <a:bodyPr/>
        <a:lstStyle/>
        <a:p>
          <a:endParaRPr lang="ru-RU"/>
        </a:p>
      </dgm:t>
    </dgm:pt>
    <dgm:pt modelId="{B5896303-901F-4215-ACF4-B18BB3BD1687}" type="pres">
      <dgm:prSet presAssocID="{00E9F009-6E12-4E8E-8352-BFF76E869C0D}" presName="hierChild4" presStyleCnt="0"/>
      <dgm:spPr/>
    </dgm:pt>
    <dgm:pt modelId="{27AF27C4-276C-425B-98B6-BED0A9E64AF6}" type="pres">
      <dgm:prSet presAssocID="{00E9F009-6E12-4E8E-8352-BFF76E869C0D}" presName="hierChild5" presStyleCnt="0"/>
      <dgm:spPr/>
    </dgm:pt>
    <dgm:pt modelId="{C0990EBA-57CD-436B-A105-93414E72E6A0}" type="pres">
      <dgm:prSet presAssocID="{D7D0F9B2-6C0D-48DC-9EE1-86B0DC8EDD7E}" presName="hierChild5" presStyleCnt="0"/>
      <dgm:spPr/>
    </dgm:pt>
    <dgm:pt modelId="{64DC90B6-26A1-46B7-9550-8D2E91C3E548}" type="pres">
      <dgm:prSet presAssocID="{92CB0F37-8E95-42EE-9EA1-DD8634D5537E}" presName="Name37" presStyleLbl="parChTrans1D2" presStyleIdx="1" presStyleCnt="3"/>
      <dgm:spPr>
        <a:custGeom>
          <a:avLst/>
          <a:gdLst/>
          <a:ahLst/>
          <a:cxnLst/>
          <a:rect l="0" t="0" r="0" b="0"/>
          <a:pathLst>
            <a:path>
              <a:moveTo>
                <a:pt x="52014" y="0"/>
              </a:moveTo>
              <a:lnTo>
                <a:pt x="52014" y="128687"/>
              </a:lnTo>
              <a:lnTo>
                <a:pt x="45720" y="128687"/>
              </a:lnTo>
              <a:lnTo>
                <a:pt x="45720" y="257375"/>
              </a:lnTo>
            </a:path>
          </a:pathLst>
        </a:custGeom>
      </dgm:spPr>
      <dgm:t>
        <a:bodyPr/>
        <a:lstStyle/>
        <a:p>
          <a:endParaRPr lang="ru-RU"/>
        </a:p>
      </dgm:t>
    </dgm:pt>
    <dgm:pt modelId="{335F565F-71F4-48EA-8F6A-59609F8399F9}" type="pres">
      <dgm:prSet presAssocID="{EDBF1D39-5110-45A2-89A5-8E1D676E5C54}" presName="hierRoot2" presStyleCnt="0">
        <dgm:presLayoutVars>
          <dgm:hierBranch val="init"/>
        </dgm:presLayoutVars>
      </dgm:prSet>
      <dgm:spPr/>
    </dgm:pt>
    <dgm:pt modelId="{297193F0-33DC-45C2-8596-6327A9D1EBEE}" type="pres">
      <dgm:prSet presAssocID="{EDBF1D39-5110-45A2-89A5-8E1D676E5C54}" presName="rootComposite" presStyleCnt="0"/>
      <dgm:spPr/>
    </dgm:pt>
    <dgm:pt modelId="{80203CCC-276D-42A0-9375-F623E021DEB6}" type="pres">
      <dgm:prSet presAssocID="{EDBF1D39-5110-45A2-89A5-8E1D676E5C54}" presName="rootText" presStyleLbl="node2" presStyleIdx="1" presStyleCnt="3" custLinFactNeighborX="5440">
        <dgm:presLayoutVars>
          <dgm:chPref val="3"/>
        </dgm:presLayoutVars>
      </dgm:prSet>
      <dgm:spPr>
        <a:prstGeom prst="rect">
          <a:avLst/>
        </a:prstGeom>
      </dgm:spPr>
      <dgm:t>
        <a:bodyPr/>
        <a:lstStyle/>
        <a:p>
          <a:endParaRPr lang="ru-RU"/>
        </a:p>
      </dgm:t>
    </dgm:pt>
    <dgm:pt modelId="{EAFB01CD-FA6B-4277-BB48-9672288B1DDA}" type="pres">
      <dgm:prSet presAssocID="{EDBF1D39-5110-45A2-89A5-8E1D676E5C54}" presName="rootConnector" presStyleLbl="node2" presStyleIdx="1" presStyleCnt="3"/>
      <dgm:spPr/>
      <dgm:t>
        <a:bodyPr/>
        <a:lstStyle/>
        <a:p>
          <a:endParaRPr lang="ru-RU"/>
        </a:p>
      </dgm:t>
    </dgm:pt>
    <dgm:pt modelId="{26690164-EF98-42B3-B82D-BB98254AA3E4}" type="pres">
      <dgm:prSet presAssocID="{EDBF1D39-5110-45A2-89A5-8E1D676E5C54}" presName="hierChild4" presStyleCnt="0"/>
      <dgm:spPr/>
    </dgm:pt>
    <dgm:pt modelId="{1B778684-11BF-47C7-A8A9-F64752BFF438}" type="pres">
      <dgm:prSet presAssocID="{F3BE3EC5-0C33-451A-A8B9-F8D4EF060926}" presName="Name37" presStyleLbl="parChTrans1D3" presStyleIdx="3" presStyleCnt="9"/>
      <dgm:spPr>
        <a:custGeom>
          <a:avLst/>
          <a:gdLst/>
          <a:ahLst/>
          <a:cxnLst/>
          <a:rect l="0" t="0" r="0" b="0"/>
          <a:pathLst>
            <a:path>
              <a:moveTo>
                <a:pt x="0" y="0"/>
              </a:moveTo>
              <a:lnTo>
                <a:pt x="0" y="563775"/>
              </a:lnTo>
              <a:lnTo>
                <a:pt x="183839" y="563775"/>
              </a:lnTo>
            </a:path>
          </a:pathLst>
        </a:custGeom>
      </dgm:spPr>
      <dgm:t>
        <a:bodyPr/>
        <a:lstStyle/>
        <a:p>
          <a:endParaRPr lang="ru-RU"/>
        </a:p>
      </dgm:t>
    </dgm:pt>
    <dgm:pt modelId="{BC8E647D-0BEB-4E9D-AF41-B6BCD9948B6D}" type="pres">
      <dgm:prSet presAssocID="{543DB23F-0646-459B-A8E1-F43BE3F38F11}" presName="hierRoot2" presStyleCnt="0">
        <dgm:presLayoutVars>
          <dgm:hierBranch val="init"/>
        </dgm:presLayoutVars>
      </dgm:prSet>
      <dgm:spPr/>
    </dgm:pt>
    <dgm:pt modelId="{B5F640C9-127B-4749-B0FB-1BD504869DCB}" type="pres">
      <dgm:prSet presAssocID="{543DB23F-0646-459B-A8E1-F43BE3F38F11}" presName="rootComposite" presStyleCnt="0"/>
      <dgm:spPr/>
    </dgm:pt>
    <dgm:pt modelId="{3F897D66-D884-4CE9-802E-0CF2BC40DF9C}" type="pres">
      <dgm:prSet presAssocID="{543DB23F-0646-459B-A8E1-F43BE3F38F11}" presName="rootText" presStyleLbl="node3" presStyleIdx="3" presStyleCnt="9" custLinFactNeighborX="5440">
        <dgm:presLayoutVars>
          <dgm:chPref val="3"/>
        </dgm:presLayoutVars>
      </dgm:prSet>
      <dgm:spPr>
        <a:prstGeom prst="rect">
          <a:avLst/>
        </a:prstGeom>
      </dgm:spPr>
      <dgm:t>
        <a:bodyPr/>
        <a:lstStyle/>
        <a:p>
          <a:endParaRPr lang="ru-RU"/>
        </a:p>
      </dgm:t>
    </dgm:pt>
    <dgm:pt modelId="{7E428A79-96CB-4721-8EF1-BE20825E8529}" type="pres">
      <dgm:prSet presAssocID="{543DB23F-0646-459B-A8E1-F43BE3F38F11}" presName="rootConnector" presStyleLbl="node3" presStyleIdx="3" presStyleCnt="9"/>
      <dgm:spPr/>
      <dgm:t>
        <a:bodyPr/>
        <a:lstStyle/>
        <a:p>
          <a:endParaRPr lang="ru-RU"/>
        </a:p>
      </dgm:t>
    </dgm:pt>
    <dgm:pt modelId="{EA841594-9D13-41C2-9AED-C24ACF22032A}" type="pres">
      <dgm:prSet presAssocID="{543DB23F-0646-459B-A8E1-F43BE3F38F11}" presName="hierChild4" presStyleCnt="0"/>
      <dgm:spPr/>
    </dgm:pt>
    <dgm:pt modelId="{3557095D-7C5B-4EA9-BBFA-5346E4AEB4DE}" type="pres">
      <dgm:prSet presAssocID="{543DB23F-0646-459B-A8E1-F43BE3F38F11}" presName="hierChild5" presStyleCnt="0"/>
      <dgm:spPr/>
    </dgm:pt>
    <dgm:pt modelId="{6980B281-CDFE-4AE6-94B8-12C55A53CA6A}" type="pres">
      <dgm:prSet presAssocID="{0E13A731-579E-4A08-BB9B-9214FEA530F7}" presName="Name37" presStyleLbl="parChTrans1D3" presStyleIdx="4" presStyleCnt="9"/>
      <dgm:spPr>
        <a:custGeom>
          <a:avLst/>
          <a:gdLst/>
          <a:ahLst/>
          <a:cxnLst/>
          <a:rect l="0" t="0" r="0" b="0"/>
          <a:pathLst>
            <a:path>
              <a:moveTo>
                <a:pt x="0" y="0"/>
              </a:moveTo>
              <a:lnTo>
                <a:pt x="0" y="1506390"/>
              </a:lnTo>
              <a:lnTo>
                <a:pt x="181646" y="1506390"/>
              </a:lnTo>
            </a:path>
          </a:pathLst>
        </a:custGeom>
      </dgm:spPr>
      <dgm:t>
        <a:bodyPr/>
        <a:lstStyle/>
        <a:p>
          <a:endParaRPr lang="ru-RU"/>
        </a:p>
      </dgm:t>
    </dgm:pt>
    <dgm:pt modelId="{76C74CA2-7C2D-4461-B864-2D7DE3AE834D}" type="pres">
      <dgm:prSet presAssocID="{48D257E9-D8AB-4A4E-A12F-DBCD41B461B6}" presName="hierRoot2" presStyleCnt="0">
        <dgm:presLayoutVars>
          <dgm:hierBranch val="init"/>
        </dgm:presLayoutVars>
      </dgm:prSet>
      <dgm:spPr/>
    </dgm:pt>
    <dgm:pt modelId="{D12694F8-8AB5-4973-9C20-7F531C8055CD}" type="pres">
      <dgm:prSet presAssocID="{48D257E9-D8AB-4A4E-A12F-DBCD41B461B6}" presName="rootComposite" presStyleCnt="0"/>
      <dgm:spPr/>
    </dgm:pt>
    <dgm:pt modelId="{A294584B-3507-43CC-B1EA-12824A492290}" type="pres">
      <dgm:prSet presAssocID="{48D257E9-D8AB-4A4E-A12F-DBCD41B461B6}" presName="rootText" presStyleLbl="node3" presStyleIdx="4" presStyleCnt="9" custScaleX="108425" custScaleY="123642" custLinFactNeighborX="5261">
        <dgm:presLayoutVars>
          <dgm:chPref val="3"/>
        </dgm:presLayoutVars>
      </dgm:prSet>
      <dgm:spPr>
        <a:prstGeom prst="rect">
          <a:avLst/>
        </a:prstGeom>
      </dgm:spPr>
      <dgm:t>
        <a:bodyPr/>
        <a:lstStyle/>
        <a:p>
          <a:endParaRPr lang="ru-RU"/>
        </a:p>
      </dgm:t>
    </dgm:pt>
    <dgm:pt modelId="{1B1E96D5-C55A-41D8-8353-870C42242811}" type="pres">
      <dgm:prSet presAssocID="{48D257E9-D8AB-4A4E-A12F-DBCD41B461B6}" presName="rootConnector" presStyleLbl="node3" presStyleIdx="4" presStyleCnt="9"/>
      <dgm:spPr/>
      <dgm:t>
        <a:bodyPr/>
        <a:lstStyle/>
        <a:p>
          <a:endParaRPr lang="ru-RU"/>
        </a:p>
      </dgm:t>
    </dgm:pt>
    <dgm:pt modelId="{61F591EA-D6CC-4B96-9E18-9994F0C7ED42}" type="pres">
      <dgm:prSet presAssocID="{48D257E9-D8AB-4A4E-A12F-DBCD41B461B6}" presName="hierChild4" presStyleCnt="0"/>
      <dgm:spPr/>
    </dgm:pt>
    <dgm:pt modelId="{34B22241-4A53-4F87-B7B8-30BEB40DC1A6}" type="pres">
      <dgm:prSet presAssocID="{48D257E9-D8AB-4A4E-A12F-DBCD41B461B6}" presName="hierChild5" presStyleCnt="0"/>
      <dgm:spPr/>
    </dgm:pt>
    <dgm:pt modelId="{A6E038D4-7F0B-4C99-966B-0EA53B2A9DEB}" type="pres">
      <dgm:prSet presAssocID="{9C10FB53-3CA1-4719-B6DC-1E8F79D0EE51}" presName="Name37" presStyleLbl="parChTrans1D3" presStyleIdx="5" presStyleCnt="9"/>
      <dgm:spPr>
        <a:custGeom>
          <a:avLst/>
          <a:gdLst/>
          <a:ahLst/>
          <a:cxnLst/>
          <a:rect l="0" t="0" r="0" b="0"/>
          <a:pathLst>
            <a:path>
              <a:moveTo>
                <a:pt x="0" y="0"/>
              </a:moveTo>
              <a:lnTo>
                <a:pt x="0" y="2449127"/>
              </a:lnTo>
              <a:lnTo>
                <a:pt x="231466" y="2449127"/>
              </a:lnTo>
            </a:path>
          </a:pathLst>
        </a:custGeom>
      </dgm:spPr>
      <dgm:t>
        <a:bodyPr/>
        <a:lstStyle/>
        <a:p>
          <a:endParaRPr lang="ru-RU"/>
        </a:p>
      </dgm:t>
    </dgm:pt>
    <dgm:pt modelId="{165E6B5E-EAA7-4AF3-9E2F-14B533650BCE}" type="pres">
      <dgm:prSet presAssocID="{4E73206E-CCB4-4807-95B7-7D2CA4B5D007}" presName="hierRoot2" presStyleCnt="0">
        <dgm:presLayoutVars>
          <dgm:hierBranch val="init"/>
        </dgm:presLayoutVars>
      </dgm:prSet>
      <dgm:spPr/>
    </dgm:pt>
    <dgm:pt modelId="{3769E0D0-E2B1-4FD2-A0CF-779C60704781}" type="pres">
      <dgm:prSet presAssocID="{4E73206E-CCB4-4807-95B7-7D2CA4B5D007}" presName="rootComposite" presStyleCnt="0"/>
      <dgm:spPr/>
    </dgm:pt>
    <dgm:pt modelId="{FDD8279A-2EE6-40CD-B79A-3996997B2863}" type="pres">
      <dgm:prSet presAssocID="{4E73206E-CCB4-4807-95B7-7D2CA4B5D007}" presName="rootText" presStyleLbl="node3" presStyleIdx="5" presStyleCnt="9" custLinFactNeighborX="9326" custLinFactNeighborY="20">
        <dgm:presLayoutVars>
          <dgm:chPref val="3"/>
        </dgm:presLayoutVars>
      </dgm:prSet>
      <dgm:spPr>
        <a:prstGeom prst="rect">
          <a:avLst/>
        </a:prstGeom>
      </dgm:spPr>
      <dgm:t>
        <a:bodyPr/>
        <a:lstStyle/>
        <a:p>
          <a:endParaRPr lang="ru-RU"/>
        </a:p>
      </dgm:t>
    </dgm:pt>
    <dgm:pt modelId="{6AEC7A19-2D3A-421C-A52A-301FEF8786CB}" type="pres">
      <dgm:prSet presAssocID="{4E73206E-CCB4-4807-95B7-7D2CA4B5D007}" presName="rootConnector" presStyleLbl="node3" presStyleIdx="5" presStyleCnt="9"/>
      <dgm:spPr/>
      <dgm:t>
        <a:bodyPr/>
        <a:lstStyle/>
        <a:p>
          <a:endParaRPr lang="ru-RU"/>
        </a:p>
      </dgm:t>
    </dgm:pt>
    <dgm:pt modelId="{1425D8F0-DA09-4F06-95FB-7A6F1FA82822}" type="pres">
      <dgm:prSet presAssocID="{4E73206E-CCB4-4807-95B7-7D2CA4B5D007}" presName="hierChild4" presStyleCnt="0"/>
      <dgm:spPr/>
    </dgm:pt>
    <dgm:pt modelId="{F4A48585-B580-4510-985C-04FC2FC18407}" type="pres">
      <dgm:prSet presAssocID="{4E73206E-CCB4-4807-95B7-7D2CA4B5D007}" presName="hierChild5" presStyleCnt="0"/>
      <dgm:spPr/>
    </dgm:pt>
    <dgm:pt modelId="{F2E3CE2F-F7DD-4F34-8CBE-EF7288F87A46}" type="pres">
      <dgm:prSet presAssocID="{EDBF1D39-5110-45A2-89A5-8E1D676E5C54}" presName="hierChild5" presStyleCnt="0"/>
      <dgm:spPr/>
    </dgm:pt>
    <dgm:pt modelId="{5D75B10A-CBC0-4FA7-9719-20421080D4F2}" type="pres">
      <dgm:prSet presAssocID="{21A70656-8CB0-4E45-9150-2015433399BD}" presName="Name37" presStyleLbl="parChTrans1D2" presStyleIdx="2" presStyleCnt="3"/>
      <dgm:spPr>
        <a:custGeom>
          <a:avLst/>
          <a:gdLst/>
          <a:ahLst/>
          <a:cxnLst/>
          <a:rect l="0" t="0" r="0" b="0"/>
          <a:pathLst>
            <a:path>
              <a:moveTo>
                <a:pt x="0" y="0"/>
              </a:moveTo>
              <a:lnTo>
                <a:pt x="0" y="128687"/>
              </a:lnTo>
              <a:lnTo>
                <a:pt x="1647231" y="128687"/>
              </a:lnTo>
              <a:lnTo>
                <a:pt x="1647231" y="257375"/>
              </a:lnTo>
            </a:path>
          </a:pathLst>
        </a:custGeom>
      </dgm:spPr>
      <dgm:t>
        <a:bodyPr/>
        <a:lstStyle/>
        <a:p>
          <a:endParaRPr lang="ru-RU"/>
        </a:p>
      </dgm:t>
    </dgm:pt>
    <dgm:pt modelId="{57CC5F2C-92EA-41B6-B253-92EC46418D06}" type="pres">
      <dgm:prSet presAssocID="{8F343783-6D5E-415F-9D90-36CF53BDA3EB}" presName="hierRoot2" presStyleCnt="0">
        <dgm:presLayoutVars>
          <dgm:hierBranch val="init"/>
        </dgm:presLayoutVars>
      </dgm:prSet>
      <dgm:spPr/>
    </dgm:pt>
    <dgm:pt modelId="{FFB4DC89-E4A3-45E7-B275-9E7C5AC9673C}" type="pres">
      <dgm:prSet presAssocID="{8F343783-6D5E-415F-9D90-36CF53BDA3EB}" presName="rootComposite" presStyleCnt="0"/>
      <dgm:spPr/>
    </dgm:pt>
    <dgm:pt modelId="{102A89C3-C0BC-4845-9C6D-38345D4C33AC}" type="pres">
      <dgm:prSet presAssocID="{8F343783-6D5E-415F-9D90-36CF53BDA3EB}" presName="rootText" presStyleLbl="node2" presStyleIdx="2" presStyleCnt="3" custScaleX="104643" custLinFactNeighborX="9770">
        <dgm:presLayoutVars>
          <dgm:chPref val="3"/>
        </dgm:presLayoutVars>
      </dgm:prSet>
      <dgm:spPr>
        <a:prstGeom prst="rect">
          <a:avLst/>
        </a:prstGeom>
      </dgm:spPr>
      <dgm:t>
        <a:bodyPr/>
        <a:lstStyle/>
        <a:p>
          <a:endParaRPr lang="ru-RU"/>
        </a:p>
      </dgm:t>
    </dgm:pt>
    <dgm:pt modelId="{CD108766-9A17-4866-A240-D3EA02208B67}" type="pres">
      <dgm:prSet presAssocID="{8F343783-6D5E-415F-9D90-36CF53BDA3EB}" presName="rootConnector" presStyleLbl="node2" presStyleIdx="2" presStyleCnt="3"/>
      <dgm:spPr/>
      <dgm:t>
        <a:bodyPr/>
        <a:lstStyle/>
        <a:p>
          <a:endParaRPr lang="ru-RU"/>
        </a:p>
      </dgm:t>
    </dgm:pt>
    <dgm:pt modelId="{5A2CCBA5-E56A-41C1-8D8A-1D82FDD32C2D}" type="pres">
      <dgm:prSet presAssocID="{8F343783-6D5E-415F-9D90-36CF53BDA3EB}" presName="hierChild4" presStyleCnt="0"/>
      <dgm:spPr/>
    </dgm:pt>
    <dgm:pt modelId="{54479F29-6843-403B-ABBB-CBE2830BA1D6}" type="pres">
      <dgm:prSet presAssocID="{8825F340-8A22-4ED6-A95B-AC39135F0445}" presName="Name37" presStyleLbl="parChTrans1D3" presStyleIdx="6" presStyleCnt="9"/>
      <dgm:spPr>
        <a:custGeom>
          <a:avLst/>
          <a:gdLst/>
          <a:ahLst/>
          <a:cxnLst/>
          <a:rect l="0" t="0" r="0" b="0"/>
          <a:pathLst>
            <a:path>
              <a:moveTo>
                <a:pt x="0" y="0"/>
              </a:moveTo>
              <a:lnTo>
                <a:pt x="0" y="563775"/>
              </a:lnTo>
              <a:lnTo>
                <a:pt x="220000" y="563775"/>
              </a:lnTo>
            </a:path>
          </a:pathLst>
        </a:custGeom>
      </dgm:spPr>
      <dgm:t>
        <a:bodyPr/>
        <a:lstStyle/>
        <a:p>
          <a:endParaRPr lang="ru-RU"/>
        </a:p>
      </dgm:t>
    </dgm:pt>
    <dgm:pt modelId="{3C0E6385-60FE-4B87-98D8-217CE95CA9D2}" type="pres">
      <dgm:prSet presAssocID="{6A007120-FF1A-4EE3-B110-9A41368270E1}" presName="hierRoot2" presStyleCnt="0">
        <dgm:presLayoutVars>
          <dgm:hierBranch val="init"/>
        </dgm:presLayoutVars>
      </dgm:prSet>
      <dgm:spPr/>
    </dgm:pt>
    <dgm:pt modelId="{EB097F19-C68B-4530-83AC-31C3928A648F}" type="pres">
      <dgm:prSet presAssocID="{6A007120-FF1A-4EE3-B110-9A41368270E1}" presName="rootComposite" presStyleCnt="0"/>
      <dgm:spPr/>
    </dgm:pt>
    <dgm:pt modelId="{24BC26DD-F93D-4750-B0E8-4FCD38588F41}" type="pres">
      <dgm:prSet presAssocID="{6A007120-FF1A-4EE3-B110-9A41368270E1}" presName="rootText" presStyleLbl="node3" presStyleIdx="6" presStyleCnt="9" custLinFactNeighborX="12024">
        <dgm:presLayoutVars>
          <dgm:chPref val="3"/>
        </dgm:presLayoutVars>
      </dgm:prSet>
      <dgm:spPr>
        <a:prstGeom prst="rect">
          <a:avLst/>
        </a:prstGeom>
      </dgm:spPr>
      <dgm:t>
        <a:bodyPr/>
        <a:lstStyle/>
        <a:p>
          <a:endParaRPr lang="ru-RU"/>
        </a:p>
      </dgm:t>
    </dgm:pt>
    <dgm:pt modelId="{9A682B3C-D0CE-4D32-821F-D18C0C9D1B99}" type="pres">
      <dgm:prSet presAssocID="{6A007120-FF1A-4EE3-B110-9A41368270E1}" presName="rootConnector" presStyleLbl="node3" presStyleIdx="6" presStyleCnt="9"/>
      <dgm:spPr/>
      <dgm:t>
        <a:bodyPr/>
        <a:lstStyle/>
        <a:p>
          <a:endParaRPr lang="ru-RU"/>
        </a:p>
      </dgm:t>
    </dgm:pt>
    <dgm:pt modelId="{A2D825B8-D365-404E-ACF3-C6FB796A403B}" type="pres">
      <dgm:prSet presAssocID="{6A007120-FF1A-4EE3-B110-9A41368270E1}" presName="hierChild4" presStyleCnt="0"/>
      <dgm:spPr/>
    </dgm:pt>
    <dgm:pt modelId="{0AF29F7B-09A3-4D44-BD98-06B9A16C2673}" type="pres">
      <dgm:prSet presAssocID="{6A007120-FF1A-4EE3-B110-9A41368270E1}" presName="hierChild5" presStyleCnt="0"/>
      <dgm:spPr/>
    </dgm:pt>
    <dgm:pt modelId="{61F838C4-334E-44D0-8148-1EE1C486A2C7}" type="pres">
      <dgm:prSet presAssocID="{8D494D53-1D09-4707-BF85-8DD5B99548AC}" presName="Name37" presStyleLbl="parChTrans1D3" presStyleIdx="7" presStyleCnt="9"/>
      <dgm:spPr>
        <a:custGeom>
          <a:avLst/>
          <a:gdLst/>
          <a:ahLst/>
          <a:cxnLst/>
          <a:rect l="0" t="0" r="0" b="0"/>
          <a:pathLst>
            <a:path>
              <a:moveTo>
                <a:pt x="0" y="0"/>
              </a:moveTo>
              <a:lnTo>
                <a:pt x="0" y="1433951"/>
              </a:lnTo>
              <a:lnTo>
                <a:pt x="201579" y="1433951"/>
              </a:lnTo>
            </a:path>
          </a:pathLst>
        </a:custGeom>
      </dgm:spPr>
      <dgm:t>
        <a:bodyPr/>
        <a:lstStyle/>
        <a:p>
          <a:endParaRPr lang="ru-RU"/>
        </a:p>
      </dgm:t>
    </dgm:pt>
    <dgm:pt modelId="{6A349409-2E60-4216-9BFA-26424FB4EA39}" type="pres">
      <dgm:prSet presAssocID="{9C271F4D-08C7-414D-8BAC-68AC238D9F3F}" presName="hierRoot2" presStyleCnt="0">
        <dgm:presLayoutVars>
          <dgm:hierBranch val="init"/>
        </dgm:presLayoutVars>
      </dgm:prSet>
      <dgm:spPr/>
    </dgm:pt>
    <dgm:pt modelId="{6533F65A-4050-43A4-A09E-9F6F9714BE37}" type="pres">
      <dgm:prSet presAssocID="{9C271F4D-08C7-414D-8BAC-68AC238D9F3F}" presName="rootComposite" presStyleCnt="0"/>
      <dgm:spPr/>
    </dgm:pt>
    <dgm:pt modelId="{DE7D155A-90B6-4758-B235-044A5F4CBA85}" type="pres">
      <dgm:prSet presAssocID="{9C271F4D-08C7-414D-8BAC-68AC238D9F3F}" presName="rootText" presStyleLbl="node3" presStyleIdx="7" presStyleCnt="9" custLinFactNeighborX="10521">
        <dgm:presLayoutVars>
          <dgm:chPref val="3"/>
        </dgm:presLayoutVars>
      </dgm:prSet>
      <dgm:spPr>
        <a:prstGeom prst="rect">
          <a:avLst/>
        </a:prstGeom>
      </dgm:spPr>
      <dgm:t>
        <a:bodyPr/>
        <a:lstStyle/>
        <a:p>
          <a:endParaRPr lang="ru-RU"/>
        </a:p>
      </dgm:t>
    </dgm:pt>
    <dgm:pt modelId="{4ACD21EC-4FA3-4C64-A8CD-48EEAB4F5E51}" type="pres">
      <dgm:prSet presAssocID="{9C271F4D-08C7-414D-8BAC-68AC238D9F3F}" presName="rootConnector" presStyleLbl="node3" presStyleIdx="7" presStyleCnt="9"/>
      <dgm:spPr/>
      <dgm:t>
        <a:bodyPr/>
        <a:lstStyle/>
        <a:p>
          <a:endParaRPr lang="ru-RU"/>
        </a:p>
      </dgm:t>
    </dgm:pt>
    <dgm:pt modelId="{4832237A-000B-47E2-9ABA-624C00A7EEFD}" type="pres">
      <dgm:prSet presAssocID="{9C271F4D-08C7-414D-8BAC-68AC238D9F3F}" presName="hierChild4" presStyleCnt="0"/>
      <dgm:spPr/>
    </dgm:pt>
    <dgm:pt modelId="{3C676C60-CF93-46FA-BDC4-50F6ECD07E77}" type="pres">
      <dgm:prSet presAssocID="{9C271F4D-08C7-414D-8BAC-68AC238D9F3F}" presName="hierChild5" presStyleCnt="0"/>
      <dgm:spPr/>
    </dgm:pt>
    <dgm:pt modelId="{66B909F5-38EA-4F20-B77E-6FBF1034C769}" type="pres">
      <dgm:prSet presAssocID="{41C2AD93-0BDC-494E-822B-503104178DB8}" presName="Name37" presStyleLbl="parChTrans1D3" presStyleIdx="8" presStyleCnt="9"/>
      <dgm:spPr>
        <a:custGeom>
          <a:avLst/>
          <a:gdLst/>
          <a:ahLst/>
          <a:cxnLst/>
          <a:rect l="0" t="0" r="0" b="0"/>
          <a:pathLst>
            <a:path>
              <a:moveTo>
                <a:pt x="0" y="0"/>
              </a:moveTo>
              <a:lnTo>
                <a:pt x="0" y="2306701"/>
              </a:lnTo>
              <a:lnTo>
                <a:pt x="247637" y="2306701"/>
              </a:lnTo>
            </a:path>
          </a:pathLst>
        </a:custGeom>
      </dgm:spPr>
      <dgm:t>
        <a:bodyPr/>
        <a:lstStyle/>
        <a:p>
          <a:endParaRPr lang="ru-RU"/>
        </a:p>
      </dgm:t>
    </dgm:pt>
    <dgm:pt modelId="{A9F1A196-008B-421F-B6C3-B235493EA20E}" type="pres">
      <dgm:prSet presAssocID="{D88D2864-D8B6-4A52-A514-A06DA195C8A6}" presName="hierRoot2" presStyleCnt="0">
        <dgm:presLayoutVars>
          <dgm:hierBranch val="init"/>
        </dgm:presLayoutVars>
      </dgm:prSet>
      <dgm:spPr/>
    </dgm:pt>
    <dgm:pt modelId="{911BCBDF-F3B4-4659-A0EF-55294F917192}" type="pres">
      <dgm:prSet presAssocID="{D88D2864-D8B6-4A52-A514-A06DA195C8A6}" presName="rootComposite" presStyleCnt="0"/>
      <dgm:spPr/>
    </dgm:pt>
    <dgm:pt modelId="{B8770032-1E4A-4AD2-B792-EB023150EF2E}" type="pres">
      <dgm:prSet presAssocID="{D88D2864-D8B6-4A52-A514-A06DA195C8A6}" presName="rootText" presStyleLbl="node3" presStyleIdx="8" presStyleCnt="9" custLinFactNeighborX="14279" custLinFactNeighborY="420">
        <dgm:presLayoutVars>
          <dgm:chPref val="3"/>
        </dgm:presLayoutVars>
      </dgm:prSet>
      <dgm:spPr>
        <a:prstGeom prst="rect">
          <a:avLst/>
        </a:prstGeom>
      </dgm:spPr>
      <dgm:t>
        <a:bodyPr/>
        <a:lstStyle/>
        <a:p>
          <a:endParaRPr lang="ru-RU"/>
        </a:p>
      </dgm:t>
    </dgm:pt>
    <dgm:pt modelId="{A64444DF-03F1-4F5F-8CD9-D2AC8869785D}" type="pres">
      <dgm:prSet presAssocID="{D88D2864-D8B6-4A52-A514-A06DA195C8A6}" presName="rootConnector" presStyleLbl="node3" presStyleIdx="8" presStyleCnt="9"/>
      <dgm:spPr/>
      <dgm:t>
        <a:bodyPr/>
        <a:lstStyle/>
        <a:p>
          <a:endParaRPr lang="ru-RU"/>
        </a:p>
      </dgm:t>
    </dgm:pt>
    <dgm:pt modelId="{B951F448-B769-4C4E-9DE7-EA7F4661BBC5}" type="pres">
      <dgm:prSet presAssocID="{D88D2864-D8B6-4A52-A514-A06DA195C8A6}" presName="hierChild4" presStyleCnt="0"/>
      <dgm:spPr/>
    </dgm:pt>
    <dgm:pt modelId="{60CAFAC8-CA16-459D-8295-B703A17EC304}" type="pres">
      <dgm:prSet presAssocID="{D88D2864-D8B6-4A52-A514-A06DA195C8A6}" presName="hierChild5" presStyleCnt="0"/>
      <dgm:spPr/>
    </dgm:pt>
    <dgm:pt modelId="{6DC7FC71-5AD8-43BB-9693-28E61FBAD37D}" type="pres">
      <dgm:prSet presAssocID="{8F343783-6D5E-415F-9D90-36CF53BDA3EB}" presName="hierChild5" presStyleCnt="0"/>
      <dgm:spPr/>
    </dgm:pt>
    <dgm:pt modelId="{F6803DFF-F54C-4092-AF48-E76A880C3F69}" type="pres">
      <dgm:prSet presAssocID="{E7F3ABCD-82B6-4C98-84BE-E50FE28A44E4}" presName="hierChild3" presStyleCnt="0"/>
      <dgm:spPr/>
    </dgm:pt>
  </dgm:ptLst>
  <dgm:cxnLst>
    <dgm:cxn modelId="{468F2496-E9BA-4920-95D6-1F0607CE0378}" type="presOf" srcId="{DF023CE6-6A3A-41F4-822C-2F595D1F15A6}" destId="{1437340B-FE9D-49F3-8FCA-6D1561A5EA3C}" srcOrd="0" destOrd="0" presId="urn:microsoft.com/office/officeart/2005/8/layout/orgChart1"/>
    <dgm:cxn modelId="{DB9955C4-F617-4341-A371-083789809BF7}" type="presOf" srcId="{D88D2864-D8B6-4A52-A514-A06DA195C8A6}" destId="{B8770032-1E4A-4AD2-B792-EB023150EF2E}" srcOrd="0" destOrd="0" presId="urn:microsoft.com/office/officeart/2005/8/layout/orgChart1"/>
    <dgm:cxn modelId="{740EB983-8557-44D7-97AD-CB55C3190373}" type="presOf" srcId="{6A007120-FF1A-4EE3-B110-9A41368270E1}" destId="{9A682B3C-D0CE-4D32-821F-D18C0C9D1B99}" srcOrd="1" destOrd="0" presId="urn:microsoft.com/office/officeart/2005/8/layout/orgChart1"/>
    <dgm:cxn modelId="{75DE74CA-E24F-4FCD-B9BA-5D329D2C91E4}" type="presOf" srcId="{00E9F009-6E12-4E8E-8352-BFF76E869C0D}" destId="{4B92939D-5706-49C0-979A-76191B67DA86}" srcOrd="0" destOrd="0" presId="urn:microsoft.com/office/officeart/2005/8/layout/orgChart1"/>
    <dgm:cxn modelId="{54615B10-D0BC-40F8-ADB5-083909086AD2}" type="presOf" srcId="{21A70656-8CB0-4E45-9150-2015433399BD}" destId="{5D75B10A-CBC0-4FA7-9719-20421080D4F2}" srcOrd="0" destOrd="0" presId="urn:microsoft.com/office/officeart/2005/8/layout/orgChart1"/>
    <dgm:cxn modelId="{8BA1957F-E29C-4F9A-B93E-D7AE17CD3548}" type="presOf" srcId="{0E13A731-579E-4A08-BB9B-9214FEA530F7}" destId="{6980B281-CDFE-4AE6-94B8-12C55A53CA6A}" srcOrd="0" destOrd="0" presId="urn:microsoft.com/office/officeart/2005/8/layout/orgChart1"/>
    <dgm:cxn modelId="{01D520DC-5497-4918-99AF-3DD5FCA4F516}" type="presOf" srcId="{9C271F4D-08C7-414D-8BAC-68AC238D9F3F}" destId="{4ACD21EC-4FA3-4C64-A8CD-48EEAB4F5E51}" srcOrd="1" destOrd="0" presId="urn:microsoft.com/office/officeart/2005/8/layout/orgChart1"/>
    <dgm:cxn modelId="{AF1DA2AD-FE72-4B47-89C4-DD5C056B56EF}" type="presOf" srcId="{6A007120-FF1A-4EE3-B110-9A41368270E1}" destId="{24BC26DD-F93D-4750-B0E8-4FCD38588F41}" srcOrd="0" destOrd="0" presId="urn:microsoft.com/office/officeart/2005/8/layout/orgChart1"/>
    <dgm:cxn modelId="{DB01BF77-4B88-4BDD-9977-C89E3F90470A}" type="presOf" srcId="{1A215FBC-4870-499E-96C0-7D066EE212E1}" destId="{ECD75E90-D61F-4228-B168-77D8891BD3C1}" srcOrd="0" destOrd="0" presId="urn:microsoft.com/office/officeart/2005/8/layout/orgChart1"/>
    <dgm:cxn modelId="{34D13BAE-3047-4482-ADEC-2E5E4717FCB0}" type="presOf" srcId="{9C10FB53-3CA1-4719-B6DC-1E8F79D0EE51}" destId="{A6E038D4-7F0B-4C99-966B-0EA53B2A9DEB}" srcOrd="0" destOrd="0" presId="urn:microsoft.com/office/officeart/2005/8/layout/orgChart1"/>
    <dgm:cxn modelId="{2B9318F7-B5C8-40F4-8DDD-DCE98D601CA7}" type="presOf" srcId="{D88D2864-D8B6-4A52-A514-A06DA195C8A6}" destId="{A64444DF-03F1-4F5F-8CD9-D2AC8869785D}" srcOrd="1" destOrd="0" presId="urn:microsoft.com/office/officeart/2005/8/layout/orgChart1"/>
    <dgm:cxn modelId="{67BF43B0-FCE0-4484-8B35-F9FF7B58A95E}" type="presOf" srcId="{E7F3ABCD-82B6-4C98-84BE-E50FE28A44E4}" destId="{18E2BA8B-95B9-48C6-8B78-5476883703D0}" srcOrd="1" destOrd="0" presId="urn:microsoft.com/office/officeart/2005/8/layout/orgChart1"/>
    <dgm:cxn modelId="{6A0719F5-7185-40B6-B04F-7841F5B0A82D}" type="presOf" srcId="{8825F340-8A22-4ED6-A95B-AC39135F0445}" destId="{54479F29-6843-403B-ABBB-CBE2830BA1D6}" srcOrd="0" destOrd="0" presId="urn:microsoft.com/office/officeart/2005/8/layout/orgChart1"/>
    <dgm:cxn modelId="{D42DDF14-1B6E-4921-8614-408F945D0CD9}" type="presOf" srcId="{F3BE3EC5-0C33-451A-A8B9-F8D4EF060926}" destId="{1B778684-11BF-47C7-A8A9-F64752BFF438}" srcOrd="0" destOrd="0" presId="urn:microsoft.com/office/officeart/2005/8/layout/orgChart1"/>
    <dgm:cxn modelId="{0F922723-C8BC-4B5A-A95D-82DE78B569F4}" srcId="{E7F3ABCD-82B6-4C98-84BE-E50FE28A44E4}" destId="{D7D0F9B2-6C0D-48DC-9EE1-86B0DC8EDD7E}" srcOrd="0" destOrd="0" parTransId="{A3ACE14A-4459-43F8-A369-EB3A32CF19BF}" sibTransId="{63C9D107-86A2-44EE-B339-7F68D78BA23A}"/>
    <dgm:cxn modelId="{ACB5062C-7941-407B-9EA5-D5144B0F5437}" srcId="{EDBF1D39-5110-45A2-89A5-8E1D676E5C54}" destId="{543DB23F-0646-459B-A8E1-F43BE3F38F11}" srcOrd="0" destOrd="0" parTransId="{F3BE3EC5-0C33-451A-A8B9-F8D4EF060926}" sibTransId="{700F0600-A8B5-4F0D-879B-63F48EBA5404}"/>
    <dgm:cxn modelId="{6C3B12D5-C35C-4CEC-8081-F3729A914E21}" type="presOf" srcId="{D7D0F9B2-6C0D-48DC-9EE1-86B0DC8EDD7E}" destId="{F0826469-4863-43B1-8EC7-9D5FF7175BFB}" srcOrd="1" destOrd="0" presId="urn:microsoft.com/office/officeart/2005/8/layout/orgChart1"/>
    <dgm:cxn modelId="{F52C30C5-83B5-42FF-A5A9-B872C336F9E2}" type="presOf" srcId="{543DB23F-0646-459B-A8E1-F43BE3F38F11}" destId="{7E428A79-96CB-4721-8EF1-BE20825E8529}" srcOrd="1" destOrd="0" presId="urn:microsoft.com/office/officeart/2005/8/layout/orgChart1"/>
    <dgm:cxn modelId="{41DC476E-8D82-4471-9185-324CEA9B65B4}" type="presOf" srcId="{A3ACE14A-4459-43F8-A369-EB3A32CF19BF}" destId="{5DD044AC-4E80-45B1-8CFE-5ECEDA01DA32}" srcOrd="0" destOrd="0" presId="urn:microsoft.com/office/officeart/2005/8/layout/orgChart1"/>
    <dgm:cxn modelId="{F92E958C-FD8B-4369-8D5A-2BD7F92FAA9A}" type="presOf" srcId="{92CB0F37-8E95-42EE-9EA1-DD8634D5537E}" destId="{64DC90B6-26A1-46B7-9550-8D2E91C3E548}" srcOrd="0" destOrd="0" presId="urn:microsoft.com/office/officeart/2005/8/layout/orgChart1"/>
    <dgm:cxn modelId="{1C7109BE-DF75-437B-B703-8142DAEFE924}" type="presOf" srcId="{D7D0F9B2-6C0D-48DC-9EE1-86B0DC8EDD7E}" destId="{02E3D092-0065-4676-A447-F95CDA6D1490}" srcOrd="0" destOrd="0" presId="urn:microsoft.com/office/officeart/2005/8/layout/orgChart1"/>
    <dgm:cxn modelId="{1317DC77-9BB0-43D0-8789-72D1958A2D44}" srcId="{8F343783-6D5E-415F-9D90-36CF53BDA3EB}" destId="{D88D2864-D8B6-4A52-A514-A06DA195C8A6}" srcOrd="2" destOrd="0" parTransId="{41C2AD93-0BDC-494E-822B-503104178DB8}" sibTransId="{C348FEF3-702A-4653-AF9C-90C66A3F90EA}"/>
    <dgm:cxn modelId="{4DDD3573-5A2D-4FA7-BC6D-D27807105941}" type="presOf" srcId="{41C2AD93-0BDC-494E-822B-503104178DB8}" destId="{66B909F5-38EA-4F20-B77E-6FBF1034C769}" srcOrd="0" destOrd="0" presId="urn:microsoft.com/office/officeart/2005/8/layout/orgChart1"/>
    <dgm:cxn modelId="{BC746DF0-32BC-4F56-845A-0E5AC10D0475}" type="presOf" srcId="{8F343783-6D5E-415F-9D90-36CF53BDA3EB}" destId="{102A89C3-C0BC-4845-9C6D-38345D4C33AC}" srcOrd="0" destOrd="0" presId="urn:microsoft.com/office/officeart/2005/8/layout/orgChart1"/>
    <dgm:cxn modelId="{12256DB1-9D7E-4511-A8FC-157FD9473A00}" srcId="{D7D0F9B2-6C0D-48DC-9EE1-86B0DC8EDD7E}" destId="{1A215FBC-4870-499E-96C0-7D066EE212E1}" srcOrd="1" destOrd="0" parTransId="{4EEDF6B3-782A-402F-B8FD-6CF2BFB4533D}" sibTransId="{C52F2264-F607-43AD-8A2C-49603DA6B4FF}"/>
    <dgm:cxn modelId="{47E94C6C-53C3-458C-B7C3-8817EA573592}" type="presOf" srcId="{4E73206E-CCB4-4807-95B7-7D2CA4B5D007}" destId="{FDD8279A-2EE6-40CD-B79A-3996997B2863}" srcOrd="0" destOrd="0" presId="urn:microsoft.com/office/officeart/2005/8/layout/orgChart1"/>
    <dgm:cxn modelId="{E26D69FB-7ACE-45D8-BB80-91D910531BB2}" srcId="{E7F3ABCD-82B6-4C98-84BE-E50FE28A44E4}" destId="{8F343783-6D5E-415F-9D90-36CF53BDA3EB}" srcOrd="2" destOrd="0" parTransId="{21A70656-8CB0-4E45-9150-2015433399BD}" sibTransId="{E43CBEF9-25F8-41A0-A16F-2B0B941F7E57}"/>
    <dgm:cxn modelId="{7E0D26F9-6DA1-4E82-B6A2-8B7FFA5D28A5}" type="presOf" srcId="{8F343783-6D5E-415F-9D90-36CF53BDA3EB}" destId="{CD108766-9A17-4866-A240-D3EA02208B67}" srcOrd="1" destOrd="0" presId="urn:microsoft.com/office/officeart/2005/8/layout/orgChart1"/>
    <dgm:cxn modelId="{C04E3B7D-B67F-4210-A208-D4D3966A7F06}" srcId="{E7F3ABCD-82B6-4C98-84BE-E50FE28A44E4}" destId="{EDBF1D39-5110-45A2-89A5-8E1D676E5C54}" srcOrd="1" destOrd="0" parTransId="{92CB0F37-8E95-42EE-9EA1-DD8634D5537E}" sibTransId="{39620403-30AB-42AA-8DA5-256436632335}"/>
    <dgm:cxn modelId="{CCC23EB8-F549-4286-9DDE-9365D606BCAB}" type="presOf" srcId="{48D257E9-D8AB-4A4E-A12F-DBCD41B461B6}" destId="{A294584B-3507-43CC-B1EA-12824A492290}" srcOrd="0" destOrd="0" presId="urn:microsoft.com/office/officeart/2005/8/layout/orgChart1"/>
    <dgm:cxn modelId="{C0C3774D-A175-4702-83BD-63392EAF1A3A}" type="presOf" srcId="{8D494D53-1D09-4707-BF85-8DD5B99548AC}" destId="{61F838C4-334E-44D0-8148-1EE1C486A2C7}" srcOrd="0" destOrd="0" presId="urn:microsoft.com/office/officeart/2005/8/layout/orgChart1"/>
    <dgm:cxn modelId="{9438279C-4734-4A59-9266-3C7F745E9CFE}" type="presOf" srcId="{543DB23F-0646-459B-A8E1-F43BE3F38F11}" destId="{3F897D66-D884-4CE9-802E-0CF2BC40DF9C}" srcOrd="0" destOrd="0" presId="urn:microsoft.com/office/officeart/2005/8/layout/orgChart1"/>
    <dgm:cxn modelId="{A0F491FB-D27B-4829-A615-D6DA4170E05D}" type="presOf" srcId="{9C271F4D-08C7-414D-8BAC-68AC238D9F3F}" destId="{DE7D155A-90B6-4758-B235-044A5F4CBA85}" srcOrd="0" destOrd="0" presId="urn:microsoft.com/office/officeart/2005/8/layout/orgChart1"/>
    <dgm:cxn modelId="{B7C9493C-ACF7-46F7-AF4B-0D30B17854DA}" type="presOf" srcId="{EDBF1D39-5110-45A2-89A5-8E1D676E5C54}" destId="{EAFB01CD-FA6B-4277-BB48-9672288B1DDA}" srcOrd="1" destOrd="0" presId="urn:microsoft.com/office/officeart/2005/8/layout/orgChart1"/>
    <dgm:cxn modelId="{02F4DDDE-23F4-4077-8DB3-C0513451372E}" type="presOf" srcId="{00E9F009-6E12-4E8E-8352-BFF76E869C0D}" destId="{B79E6F6D-7F51-45C5-9B81-7645702EDB08}" srcOrd="1" destOrd="0" presId="urn:microsoft.com/office/officeart/2005/8/layout/orgChart1"/>
    <dgm:cxn modelId="{B8541997-35B0-4109-9E2A-0455F009951C}" type="presOf" srcId="{4E73206E-CCB4-4807-95B7-7D2CA4B5D007}" destId="{6AEC7A19-2D3A-421C-A52A-301FEF8786CB}" srcOrd="1" destOrd="0" presId="urn:microsoft.com/office/officeart/2005/8/layout/orgChart1"/>
    <dgm:cxn modelId="{2542AD16-3036-4C86-B482-1CE5D6DBB5EB}" type="presOf" srcId="{E7F3ABCD-82B6-4C98-84BE-E50FE28A44E4}" destId="{99007B6F-BF34-4519-B588-9F8DBC619297}" srcOrd="0" destOrd="0" presId="urn:microsoft.com/office/officeart/2005/8/layout/orgChart1"/>
    <dgm:cxn modelId="{097F53B4-E901-4546-A486-7F54E9EBA29B}" type="presOf" srcId="{EDBF1D39-5110-45A2-89A5-8E1D676E5C54}" destId="{80203CCC-276D-42A0-9375-F623E021DEB6}" srcOrd="0" destOrd="0" presId="urn:microsoft.com/office/officeart/2005/8/layout/orgChart1"/>
    <dgm:cxn modelId="{B9225F51-5AFC-454C-B088-E2FD845572BD}" type="presOf" srcId="{9555EB93-AA39-43B1-B877-FF1297B3F45C}" destId="{3A782941-2B79-4F21-99DD-CE4D2CE070DD}" srcOrd="0" destOrd="0" presId="urn:microsoft.com/office/officeart/2005/8/layout/orgChart1"/>
    <dgm:cxn modelId="{C55A0A92-C7B2-4399-8C21-CFC6CE620772}" type="presOf" srcId="{049597C7-B270-4944-A692-1373FACEF30F}" destId="{2012EFA6-578F-4C97-8C55-9294A77023F9}" srcOrd="0" destOrd="0" presId="urn:microsoft.com/office/officeart/2005/8/layout/orgChart1"/>
    <dgm:cxn modelId="{CE4703F8-4962-4351-A5A2-853C0929FE0B}" type="presOf" srcId="{7C4EE227-459A-46A8-8D59-4B9FE09FFE38}" destId="{BA87FFAC-0B92-453F-BD06-3EF591B9EA1F}" srcOrd="1" destOrd="0" presId="urn:microsoft.com/office/officeart/2005/8/layout/orgChart1"/>
    <dgm:cxn modelId="{5AFFAD16-83C2-4F21-8029-4B5325C3DF53}" srcId="{9555EB93-AA39-43B1-B877-FF1297B3F45C}" destId="{E7F3ABCD-82B6-4C98-84BE-E50FE28A44E4}" srcOrd="0" destOrd="0" parTransId="{5554D7A5-87BD-43E7-966A-980E0802E5CF}" sibTransId="{89D22172-DB6B-4C63-A962-00FE359B9AEE}"/>
    <dgm:cxn modelId="{DA400D01-A147-41C1-9704-9E5022818947}" srcId="{8F343783-6D5E-415F-9D90-36CF53BDA3EB}" destId="{9C271F4D-08C7-414D-8BAC-68AC238D9F3F}" srcOrd="1" destOrd="0" parTransId="{8D494D53-1D09-4707-BF85-8DD5B99548AC}" sibTransId="{232E407E-66D3-4411-87FE-3FA41210109B}"/>
    <dgm:cxn modelId="{5EAEBBF4-9908-43F7-B4C8-D2F4E618488D}" type="presOf" srcId="{7C4EE227-459A-46A8-8D59-4B9FE09FFE38}" destId="{82A387AA-DF58-4832-92B7-C17D7FFC8476}" srcOrd="0" destOrd="0" presId="urn:microsoft.com/office/officeart/2005/8/layout/orgChart1"/>
    <dgm:cxn modelId="{8914B2CC-8BC3-4FCD-83E5-3172E1119623}" srcId="{EDBF1D39-5110-45A2-89A5-8E1D676E5C54}" destId="{4E73206E-CCB4-4807-95B7-7D2CA4B5D007}" srcOrd="2" destOrd="0" parTransId="{9C10FB53-3CA1-4719-B6DC-1E8F79D0EE51}" sibTransId="{0F0E9A94-0CCC-445E-B499-5AC860EF9D9C}"/>
    <dgm:cxn modelId="{007C39C7-FA9C-44F2-B79E-E39CAFC4BBBE}" type="presOf" srcId="{4EEDF6B3-782A-402F-B8FD-6CF2BFB4533D}" destId="{DD25026A-C1B5-4CAB-8220-CC638BA51861}" srcOrd="0" destOrd="0" presId="urn:microsoft.com/office/officeart/2005/8/layout/orgChart1"/>
    <dgm:cxn modelId="{0E3682B2-E5DB-4F4C-8455-A62461E7DED0}" srcId="{8F343783-6D5E-415F-9D90-36CF53BDA3EB}" destId="{6A007120-FF1A-4EE3-B110-9A41368270E1}" srcOrd="0" destOrd="0" parTransId="{8825F340-8A22-4ED6-A95B-AC39135F0445}" sibTransId="{F829F16E-08AD-42F4-BB74-452D26499EAF}"/>
    <dgm:cxn modelId="{61EF0293-CA8E-471C-B8E6-DB71C61EE9BF}" srcId="{D7D0F9B2-6C0D-48DC-9EE1-86B0DC8EDD7E}" destId="{7C4EE227-459A-46A8-8D59-4B9FE09FFE38}" srcOrd="0" destOrd="0" parTransId="{DF023CE6-6A3A-41F4-822C-2F595D1F15A6}" sibTransId="{21FE3218-F454-4AA0-ACCD-987C5E030891}"/>
    <dgm:cxn modelId="{AB8E8222-8D4B-4925-A2D8-094E2FE9EDE5}" srcId="{D7D0F9B2-6C0D-48DC-9EE1-86B0DC8EDD7E}" destId="{00E9F009-6E12-4E8E-8352-BFF76E869C0D}" srcOrd="2" destOrd="0" parTransId="{049597C7-B270-4944-A692-1373FACEF30F}" sibTransId="{076BF090-9F67-48DB-878C-91302E61F4C4}"/>
    <dgm:cxn modelId="{D80AE8B5-88C3-43A9-AC1B-703B145A79F3}" srcId="{EDBF1D39-5110-45A2-89A5-8E1D676E5C54}" destId="{48D257E9-D8AB-4A4E-A12F-DBCD41B461B6}" srcOrd="1" destOrd="0" parTransId="{0E13A731-579E-4A08-BB9B-9214FEA530F7}" sibTransId="{3226D5A9-062D-48BA-9F2E-DC5CC4F24B04}"/>
    <dgm:cxn modelId="{621F0D96-6A05-4090-B376-7BF45D97C211}" type="presOf" srcId="{1A215FBC-4870-499E-96C0-7D066EE212E1}" destId="{B921CD71-3911-4B51-9848-BA313771DE55}" srcOrd="1" destOrd="0" presId="urn:microsoft.com/office/officeart/2005/8/layout/orgChart1"/>
    <dgm:cxn modelId="{8E1EC9F3-49F3-4978-8707-1742DA66EF92}" type="presOf" srcId="{48D257E9-D8AB-4A4E-A12F-DBCD41B461B6}" destId="{1B1E96D5-C55A-41D8-8353-870C42242811}" srcOrd="1" destOrd="0" presId="urn:microsoft.com/office/officeart/2005/8/layout/orgChart1"/>
    <dgm:cxn modelId="{6FE2BE8E-CDA6-4088-9F21-2669F871637F}" type="presParOf" srcId="{3A782941-2B79-4F21-99DD-CE4D2CE070DD}" destId="{AE67745D-6151-4329-AE28-6178A67FAC0D}" srcOrd="0" destOrd="0" presId="urn:microsoft.com/office/officeart/2005/8/layout/orgChart1"/>
    <dgm:cxn modelId="{7FD38CD1-E2A0-4551-A478-BEC9838C60F1}" type="presParOf" srcId="{AE67745D-6151-4329-AE28-6178A67FAC0D}" destId="{DABC9052-35E7-4638-987C-9BB4BEC2360C}" srcOrd="0" destOrd="0" presId="urn:microsoft.com/office/officeart/2005/8/layout/orgChart1"/>
    <dgm:cxn modelId="{FFB673AF-3CBB-4BF8-8D42-36CCF27191DC}" type="presParOf" srcId="{DABC9052-35E7-4638-987C-9BB4BEC2360C}" destId="{99007B6F-BF34-4519-B588-9F8DBC619297}" srcOrd="0" destOrd="0" presId="urn:microsoft.com/office/officeart/2005/8/layout/orgChart1"/>
    <dgm:cxn modelId="{E86082C7-5D1C-4300-983D-FCEF921FE851}" type="presParOf" srcId="{DABC9052-35E7-4638-987C-9BB4BEC2360C}" destId="{18E2BA8B-95B9-48C6-8B78-5476883703D0}" srcOrd="1" destOrd="0" presId="urn:microsoft.com/office/officeart/2005/8/layout/orgChart1"/>
    <dgm:cxn modelId="{6B4DBAE3-E34C-484F-823A-6A9F4E8A57D3}" type="presParOf" srcId="{AE67745D-6151-4329-AE28-6178A67FAC0D}" destId="{F89EDBFE-CBB5-4689-90FF-9646DD9F4FB7}" srcOrd="1" destOrd="0" presId="urn:microsoft.com/office/officeart/2005/8/layout/orgChart1"/>
    <dgm:cxn modelId="{A97CB6C2-25D4-4BD4-9428-BE993AA58DBF}" type="presParOf" srcId="{F89EDBFE-CBB5-4689-90FF-9646DD9F4FB7}" destId="{5DD044AC-4E80-45B1-8CFE-5ECEDA01DA32}" srcOrd="0" destOrd="0" presId="urn:microsoft.com/office/officeart/2005/8/layout/orgChart1"/>
    <dgm:cxn modelId="{82AD1336-EEEE-47A8-8F43-479D1AD7054F}" type="presParOf" srcId="{F89EDBFE-CBB5-4689-90FF-9646DD9F4FB7}" destId="{638BE0DF-A32F-420C-BA48-7A858B85A51D}" srcOrd="1" destOrd="0" presId="urn:microsoft.com/office/officeart/2005/8/layout/orgChart1"/>
    <dgm:cxn modelId="{DF08C43C-E834-4D72-AAB8-EBC0E0A28A06}" type="presParOf" srcId="{638BE0DF-A32F-420C-BA48-7A858B85A51D}" destId="{BF047EC7-B478-4422-870C-722ED500E8F1}" srcOrd="0" destOrd="0" presId="urn:microsoft.com/office/officeart/2005/8/layout/orgChart1"/>
    <dgm:cxn modelId="{9A2E0FC0-F3C5-4B18-BF88-0F2D3A1AE0B3}" type="presParOf" srcId="{BF047EC7-B478-4422-870C-722ED500E8F1}" destId="{02E3D092-0065-4676-A447-F95CDA6D1490}" srcOrd="0" destOrd="0" presId="urn:microsoft.com/office/officeart/2005/8/layout/orgChart1"/>
    <dgm:cxn modelId="{0040EE33-ACCA-4E83-A4E2-56319DB4B48D}" type="presParOf" srcId="{BF047EC7-B478-4422-870C-722ED500E8F1}" destId="{F0826469-4863-43B1-8EC7-9D5FF7175BFB}" srcOrd="1" destOrd="0" presId="urn:microsoft.com/office/officeart/2005/8/layout/orgChart1"/>
    <dgm:cxn modelId="{2797748C-3C3D-41C3-BD42-CFE44EFBCE87}" type="presParOf" srcId="{638BE0DF-A32F-420C-BA48-7A858B85A51D}" destId="{FF19F44F-C985-4CCB-8B55-F75EA6FA625D}" srcOrd="1" destOrd="0" presId="urn:microsoft.com/office/officeart/2005/8/layout/orgChart1"/>
    <dgm:cxn modelId="{6E53A758-4E55-4FAF-BFEC-073C1C55CFEB}" type="presParOf" srcId="{FF19F44F-C985-4CCB-8B55-F75EA6FA625D}" destId="{1437340B-FE9D-49F3-8FCA-6D1561A5EA3C}" srcOrd="0" destOrd="0" presId="urn:microsoft.com/office/officeart/2005/8/layout/orgChart1"/>
    <dgm:cxn modelId="{C0AE7ED1-A945-4A9C-93EF-65E2AEED1645}" type="presParOf" srcId="{FF19F44F-C985-4CCB-8B55-F75EA6FA625D}" destId="{2AB705BD-18B0-4481-B224-A2EF427BE5FB}" srcOrd="1" destOrd="0" presId="urn:microsoft.com/office/officeart/2005/8/layout/orgChart1"/>
    <dgm:cxn modelId="{ED89497A-4597-4CCF-B3FC-5BB874011216}" type="presParOf" srcId="{2AB705BD-18B0-4481-B224-A2EF427BE5FB}" destId="{B41C3AE4-C767-4C2D-BEF2-8E417EA4D5DA}" srcOrd="0" destOrd="0" presId="urn:microsoft.com/office/officeart/2005/8/layout/orgChart1"/>
    <dgm:cxn modelId="{86366E5E-E2C3-466C-956F-04E94C0B5A85}" type="presParOf" srcId="{B41C3AE4-C767-4C2D-BEF2-8E417EA4D5DA}" destId="{82A387AA-DF58-4832-92B7-C17D7FFC8476}" srcOrd="0" destOrd="0" presId="urn:microsoft.com/office/officeart/2005/8/layout/orgChart1"/>
    <dgm:cxn modelId="{E1A39912-EC62-4B2F-9F86-024C667168FC}" type="presParOf" srcId="{B41C3AE4-C767-4C2D-BEF2-8E417EA4D5DA}" destId="{BA87FFAC-0B92-453F-BD06-3EF591B9EA1F}" srcOrd="1" destOrd="0" presId="urn:microsoft.com/office/officeart/2005/8/layout/orgChart1"/>
    <dgm:cxn modelId="{6D6DB626-580A-407E-99F1-FAD1A6B01F57}" type="presParOf" srcId="{2AB705BD-18B0-4481-B224-A2EF427BE5FB}" destId="{59FABB76-AFB7-433A-B22A-966CAC47AA93}" srcOrd="1" destOrd="0" presId="urn:microsoft.com/office/officeart/2005/8/layout/orgChart1"/>
    <dgm:cxn modelId="{2A2C6C70-5D89-4349-A678-79D961BF5C1E}" type="presParOf" srcId="{2AB705BD-18B0-4481-B224-A2EF427BE5FB}" destId="{EE6DADE7-E589-42C3-ABC0-F9080C667379}" srcOrd="2" destOrd="0" presId="urn:microsoft.com/office/officeart/2005/8/layout/orgChart1"/>
    <dgm:cxn modelId="{D6DC6614-2C9B-490A-9DBA-4D6CD1BD0943}" type="presParOf" srcId="{FF19F44F-C985-4CCB-8B55-F75EA6FA625D}" destId="{DD25026A-C1B5-4CAB-8220-CC638BA51861}" srcOrd="2" destOrd="0" presId="urn:microsoft.com/office/officeart/2005/8/layout/orgChart1"/>
    <dgm:cxn modelId="{5C3A4DAF-041F-4FB1-81DB-949E06E6BF8E}" type="presParOf" srcId="{FF19F44F-C985-4CCB-8B55-F75EA6FA625D}" destId="{9FFDAB0D-FCCE-4AEF-A248-CE4C61125D2F}" srcOrd="3" destOrd="0" presId="urn:microsoft.com/office/officeart/2005/8/layout/orgChart1"/>
    <dgm:cxn modelId="{F2D09349-B81B-4F14-8975-5C52A9EE580B}" type="presParOf" srcId="{9FFDAB0D-FCCE-4AEF-A248-CE4C61125D2F}" destId="{D670B804-DDDA-4BF9-A993-BC3FBA298668}" srcOrd="0" destOrd="0" presId="urn:microsoft.com/office/officeart/2005/8/layout/orgChart1"/>
    <dgm:cxn modelId="{EE859ACE-0425-4B7D-A6BB-318C66A814C2}" type="presParOf" srcId="{D670B804-DDDA-4BF9-A993-BC3FBA298668}" destId="{ECD75E90-D61F-4228-B168-77D8891BD3C1}" srcOrd="0" destOrd="0" presId="urn:microsoft.com/office/officeart/2005/8/layout/orgChart1"/>
    <dgm:cxn modelId="{690B7CF6-5DBF-466C-A927-0D9BC8B1DAEA}" type="presParOf" srcId="{D670B804-DDDA-4BF9-A993-BC3FBA298668}" destId="{B921CD71-3911-4B51-9848-BA313771DE55}" srcOrd="1" destOrd="0" presId="urn:microsoft.com/office/officeart/2005/8/layout/orgChart1"/>
    <dgm:cxn modelId="{ED5D9FE0-3180-4783-9DD8-8C1D971FFA0F}" type="presParOf" srcId="{9FFDAB0D-FCCE-4AEF-A248-CE4C61125D2F}" destId="{7439D750-4DCA-4DE6-895A-E06A68C92BD8}" srcOrd="1" destOrd="0" presId="urn:microsoft.com/office/officeart/2005/8/layout/orgChart1"/>
    <dgm:cxn modelId="{E58AC6B5-794E-4A25-AD85-5D63FD4A160D}" type="presParOf" srcId="{9FFDAB0D-FCCE-4AEF-A248-CE4C61125D2F}" destId="{2A475452-FC4E-43F5-BCA1-D3B4EC91C9CD}" srcOrd="2" destOrd="0" presId="urn:microsoft.com/office/officeart/2005/8/layout/orgChart1"/>
    <dgm:cxn modelId="{71EF799E-73C6-4C52-A37E-A172892A3B09}" type="presParOf" srcId="{FF19F44F-C985-4CCB-8B55-F75EA6FA625D}" destId="{2012EFA6-578F-4C97-8C55-9294A77023F9}" srcOrd="4" destOrd="0" presId="urn:microsoft.com/office/officeart/2005/8/layout/orgChart1"/>
    <dgm:cxn modelId="{75900C02-EB42-4AC1-BD14-003B1B008031}" type="presParOf" srcId="{FF19F44F-C985-4CCB-8B55-F75EA6FA625D}" destId="{502736B9-6663-44B2-B056-CD0922D0FEF4}" srcOrd="5" destOrd="0" presId="urn:microsoft.com/office/officeart/2005/8/layout/orgChart1"/>
    <dgm:cxn modelId="{FF26160E-9D40-4A5F-8ADA-E333CDA32A05}" type="presParOf" srcId="{502736B9-6663-44B2-B056-CD0922D0FEF4}" destId="{FAEF659D-9915-4FFF-8D75-CEB1A05511C8}" srcOrd="0" destOrd="0" presId="urn:microsoft.com/office/officeart/2005/8/layout/orgChart1"/>
    <dgm:cxn modelId="{856F25EC-D4DD-4D8C-B3F3-674A65FA6BB7}" type="presParOf" srcId="{FAEF659D-9915-4FFF-8D75-CEB1A05511C8}" destId="{4B92939D-5706-49C0-979A-76191B67DA86}" srcOrd="0" destOrd="0" presId="urn:microsoft.com/office/officeart/2005/8/layout/orgChart1"/>
    <dgm:cxn modelId="{D7200FEC-9FAE-4D9A-B2AD-5252A9304CC6}" type="presParOf" srcId="{FAEF659D-9915-4FFF-8D75-CEB1A05511C8}" destId="{B79E6F6D-7F51-45C5-9B81-7645702EDB08}" srcOrd="1" destOrd="0" presId="urn:microsoft.com/office/officeart/2005/8/layout/orgChart1"/>
    <dgm:cxn modelId="{065C2059-5B0A-444E-9E09-95B92B060FD3}" type="presParOf" srcId="{502736B9-6663-44B2-B056-CD0922D0FEF4}" destId="{B5896303-901F-4215-ACF4-B18BB3BD1687}" srcOrd="1" destOrd="0" presId="urn:microsoft.com/office/officeart/2005/8/layout/orgChart1"/>
    <dgm:cxn modelId="{4B71558F-56F8-4CEB-8637-085AACAC3C14}" type="presParOf" srcId="{502736B9-6663-44B2-B056-CD0922D0FEF4}" destId="{27AF27C4-276C-425B-98B6-BED0A9E64AF6}" srcOrd="2" destOrd="0" presId="urn:microsoft.com/office/officeart/2005/8/layout/orgChart1"/>
    <dgm:cxn modelId="{7B9581F2-1095-47DD-B1CF-CD17A8DBC1AD}" type="presParOf" srcId="{638BE0DF-A32F-420C-BA48-7A858B85A51D}" destId="{C0990EBA-57CD-436B-A105-93414E72E6A0}" srcOrd="2" destOrd="0" presId="urn:microsoft.com/office/officeart/2005/8/layout/orgChart1"/>
    <dgm:cxn modelId="{7D5FB60E-23F7-440E-A25A-57C3C51526CF}" type="presParOf" srcId="{F89EDBFE-CBB5-4689-90FF-9646DD9F4FB7}" destId="{64DC90B6-26A1-46B7-9550-8D2E91C3E548}" srcOrd="2" destOrd="0" presId="urn:microsoft.com/office/officeart/2005/8/layout/orgChart1"/>
    <dgm:cxn modelId="{5552FAF9-A735-4744-9F83-D5679D652B70}" type="presParOf" srcId="{F89EDBFE-CBB5-4689-90FF-9646DD9F4FB7}" destId="{335F565F-71F4-48EA-8F6A-59609F8399F9}" srcOrd="3" destOrd="0" presId="urn:microsoft.com/office/officeart/2005/8/layout/orgChart1"/>
    <dgm:cxn modelId="{68D192D4-EC6F-4A5E-91D0-FCF54095F8C3}" type="presParOf" srcId="{335F565F-71F4-48EA-8F6A-59609F8399F9}" destId="{297193F0-33DC-45C2-8596-6327A9D1EBEE}" srcOrd="0" destOrd="0" presId="urn:microsoft.com/office/officeart/2005/8/layout/orgChart1"/>
    <dgm:cxn modelId="{8B32EF5C-8740-40B0-A7F9-F5F062846A3F}" type="presParOf" srcId="{297193F0-33DC-45C2-8596-6327A9D1EBEE}" destId="{80203CCC-276D-42A0-9375-F623E021DEB6}" srcOrd="0" destOrd="0" presId="urn:microsoft.com/office/officeart/2005/8/layout/orgChart1"/>
    <dgm:cxn modelId="{3084A044-923E-4BCC-874B-8000CC4E0A87}" type="presParOf" srcId="{297193F0-33DC-45C2-8596-6327A9D1EBEE}" destId="{EAFB01CD-FA6B-4277-BB48-9672288B1DDA}" srcOrd="1" destOrd="0" presId="urn:microsoft.com/office/officeart/2005/8/layout/orgChart1"/>
    <dgm:cxn modelId="{063B2085-57DB-4853-818C-B8649B1842AD}" type="presParOf" srcId="{335F565F-71F4-48EA-8F6A-59609F8399F9}" destId="{26690164-EF98-42B3-B82D-BB98254AA3E4}" srcOrd="1" destOrd="0" presId="urn:microsoft.com/office/officeart/2005/8/layout/orgChart1"/>
    <dgm:cxn modelId="{BEDC50FA-9B91-4736-BB51-9EBBE5087AFA}" type="presParOf" srcId="{26690164-EF98-42B3-B82D-BB98254AA3E4}" destId="{1B778684-11BF-47C7-A8A9-F64752BFF438}" srcOrd="0" destOrd="0" presId="urn:microsoft.com/office/officeart/2005/8/layout/orgChart1"/>
    <dgm:cxn modelId="{6246C699-9DB3-49A5-AD97-D621A2741A3E}" type="presParOf" srcId="{26690164-EF98-42B3-B82D-BB98254AA3E4}" destId="{BC8E647D-0BEB-4E9D-AF41-B6BCD9948B6D}" srcOrd="1" destOrd="0" presId="urn:microsoft.com/office/officeart/2005/8/layout/orgChart1"/>
    <dgm:cxn modelId="{9B3BB0D7-A1A7-4FA9-BDB9-308A8BC92B37}" type="presParOf" srcId="{BC8E647D-0BEB-4E9D-AF41-B6BCD9948B6D}" destId="{B5F640C9-127B-4749-B0FB-1BD504869DCB}" srcOrd="0" destOrd="0" presId="urn:microsoft.com/office/officeart/2005/8/layout/orgChart1"/>
    <dgm:cxn modelId="{57585E48-5CB8-4ADF-9C59-CF47C4E8A18E}" type="presParOf" srcId="{B5F640C9-127B-4749-B0FB-1BD504869DCB}" destId="{3F897D66-D884-4CE9-802E-0CF2BC40DF9C}" srcOrd="0" destOrd="0" presId="urn:microsoft.com/office/officeart/2005/8/layout/orgChart1"/>
    <dgm:cxn modelId="{4DD1F1F9-B1C1-4BBA-8792-C995C0D2F7F0}" type="presParOf" srcId="{B5F640C9-127B-4749-B0FB-1BD504869DCB}" destId="{7E428A79-96CB-4721-8EF1-BE20825E8529}" srcOrd="1" destOrd="0" presId="urn:microsoft.com/office/officeart/2005/8/layout/orgChart1"/>
    <dgm:cxn modelId="{5A65AB9C-9250-428B-9305-E6E1EE0F1C70}" type="presParOf" srcId="{BC8E647D-0BEB-4E9D-AF41-B6BCD9948B6D}" destId="{EA841594-9D13-41C2-9AED-C24ACF22032A}" srcOrd="1" destOrd="0" presId="urn:microsoft.com/office/officeart/2005/8/layout/orgChart1"/>
    <dgm:cxn modelId="{BC0FB59D-3DE4-43FA-BCBA-C866BA6701EA}" type="presParOf" srcId="{BC8E647D-0BEB-4E9D-AF41-B6BCD9948B6D}" destId="{3557095D-7C5B-4EA9-BBFA-5346E4AEB4DE}" srcOrd="2" destOrd="0" presId="urn:microsoft.com/office/officeart/2005/8/layout/orgChart1"/>
    <dgm:cxn modelId="{2AADADB9-EEE8-4E62-A4B4-8F09DF19E177}" type="presParOf" srcId="{26690164-EF98-42B3-B82D-BB98254AA3E4}" destId="{6980B281-CDFE-4AE6-94B8-12C55A53CA6A}" srcOrd="2" destOrd="0" presId="urn:microsoft.com/office/officeart/2005/8/layout/orgChart1"/>
    <dgm:cxn modelId="{839CEA04-B168-4977-B6C9-DFAE328F1DFB}" type="presParOf" srcId="{26690164-EF98-42B3-B82D-BB98254AA3E4}" destId="{76C74CA2-7C2D-4461-B864-2D7DE3AE834D}" srcOrd="3" destOrd="0" presId="urn:microsoft.com/office/officeart/2005/8/layout/orgChart1"/>
    <dgm:cxn modelId="{65A7E3AB-17D2-4731-81FC-47AD3C0A180C}" type="presParOf" srcId="{76C74CA2-7C2D-4461-B864-2D7DE3AE834D}" destId="{D12694F8-8AB5-4973-9C20-7F531C8055CD}" srcOrd="0" destOrd="0" presId="urn:microsoft.com/office/officeart/2005/8/layout/orgChart1"/>
    <dgm:cxn modelId="{F9124B87-3EA5-43DD-9698-0127DDE2FA50}" type="presParOf" srcId="{D12694F8-8AB5-4973-9C20-7F531C8055CD}" destId="{A294584B-3507-43CC-B1EA-12824A492290}" srcOrd="0" destOrd="0" presId="urn:microsoft.com/office/officeart/2005/8/layout/orgChart1"/>
    <dgm:cxn modelId="{2EEB0982-4E78-4474-93DB-DC189C34903A}" type="presParOf" srcId="{D12694F8-8AB5-4973-9C20-7F531C8055CD}" destId="{1B1E96D5-C55A-41D8-8353-870C42242811}" srcOrd="1" destOrd="0" presId="urn:microsoft.com/office/officeart/2005/8/layout/orgChart1"/>
    <dgm:cxn modelId="{4DE9118E-DFB3-4DA0-9BC1-D2640C55BB16}" type="presParOf" srcId="{76C74CA2-7C2D-4461-B864-2D7DE3AE834D}" destId="{61F591EA-D6CC-4B96-9E18-9994F0C7ED42}" srcOrd="1" destOrd="0" presId="urn:microsoft.com/office/officeart/2005/8/layout/orgChart1"/>
    <dgm:cxn modelId="{FBCA1344-3521-41CD-B4AA-1474F91849FF}" type="presParOf" srcId="{76C74CA2-7C2D-4461-B864-2D7DE3AE834D}" destId="{34B22241-4A53-4F87-B7B8-30BEB40DC1A6}" srcOrd="2" destOrd="0" presId="urn:microsoft.com/office/officeart/2005/8/layout/orgChart1"/>
    <dgm:cxn modelId="{3F37B33E-534A-45A8-A2ED-6C15DB2E97F0}" type="presParOf" srcId="{26690164-EF98-42B3-B82D-BB98254AA3E4}" destId="{A6E038D4-7F0B-4C99-966B-0EA53B2A9DEB}" srcOrd="4" destOrd="0" presId="urn:microsoft.com/office/officeart/2005/8/layout/orgChart1"/>
    <dgm:cxn modelId="{3902A67D-8F75-4B9C-A59D-80EF59AC94BE}" type="presParOf" srcId="{26690164-EF98-42B3-B82D-BB98254AA3E4}" destId="{165E6B5E-EAA7-4AF3-9E2F-14B533650BCE}" srcOrd="5" destOrd="0" presId="urn:microsoft.com/office/officeart/2005/8/layout/orgChart1"/>
    <dgm:cxn modelId="{EDDEDFF5-9C58-4B12-8D3C-464F89BC88CA}" type="presParOf" srcId="{165E6B5E-EAA7-4AF3-9E2F-14B533650BCE}" destId="{3769E0D0-E2B1-4FD2-A0CF-779C60704781}" srcOrd="0" destOrd="0" presId="urn:microsoft.com/office/officeart/2005/8/layout/orgChart1"/>
    <dgm:cxn modelId="{B6CF0F49-6094-4C68-8C6A-0E8F64BC95CF}" type="presParOf" srcId="{3769E0D0-E2B1-4FD2-A0CF-779C60704781}" destId="{FDD8279A-2EE6-40CD-B79A-3996997B2863}" srcOrd="0" destOrd="0" presId="urn:microsoft.com/office/officeart/2005/8/layout/orgChart1"/>
    <dgm:cxn modelId="{33F5C961-4FC2-477F-B933-7D4124041373}" type="presParOf" srcId="{3769E0D0-E2B1-4FD2-A0CF-779C60704781}" destId="{6AEC7A19-2D3A-421C-A52A-301FEF8786CB}" srcOrd="1" destOrd="0" presId="urn:microsoft.com/office/officeart/2005/8/layout/orgChart1"/>
    <dgm:cxn modelId="{176D7085-6FE5-41A7-8550-6D551A4BCE5A}" type="presParOf" srcId="{165E6B5E-EAA7-4AF3-9E2F-14B533650BCE}" destId="{1425D8F0-DA09-4F06-95FB-7A6F1FA82822}" srcOrd="1" destOrd="0" presId="urn:microsoft.com/office/officeart/2005/8/layout/orgChart1"/>
    <dgm:cxn modelId="{92AB163B-279C-4EA6-81D3-FF8487360A6F}" type="presParOf" srcId="{165E6B5E-EAA7-4AF3-9E2F-14B533650BCE}" destId="{F4A48585-B580-4510-985C-04FC2FC18407}" srcOrd="2" destOrd="0" presId="urn:microsoft.com/office/officeart/2005/8/layout/orgChart1"/>
    <dgm:cxn modelId="{44F12A02-400E-4600-B74D-D82BA5DF0F16}" type="presParOf" srcId="{335F565F-71F4-48EA-8F6A-59609F8399F9}" destId="{F2E3CE2F-F7DD-4F34-8CBE-EF7288F87A46}" srcOrd="2" destOrd="0" presId="urn:microsoft.com/office/officeart/2005/8/layout/orgChart1"/>
    <dgm:cxn modelId="{8A655CA6-88A1-477A-B1AF-97C6C4AD01D4}" type="presParOf" srcId="{F89EDBFE-CBB5-4689-90FF-9646DD9F4FB7}" destId="{5D75B10A-CBC0-4FA7-9719-20421080D4F2}" srcOrd="4" destOrd="0" presId="urn:microsoft.com/office/officeart/2005/8/layout/orgChart1"/>
    <dgm:cxn modelId="{26635644-0E90-483F-9F89-580AB7FE133F}" type="presParOf" srcId="{F89EDBFE-CBB5-4689-90FF-9646DD9F4FB7}" destId="{57CC5F2C-92EA-41B6-B253-92EC46418D06}" srcOrd="5" destOrd="0" presId="urn:microsoft.com/office/officeart/2005/8/layout/orgChart1"/>
    <dgm:cxn modelId="{BA7A68F9-CD53-43A9-9A75-5087179E008C}" type="presParOf" srcId="{57CC5F2C-92EA-41B6-B253-92EC46418D06}" destId="{FFB4DC89-E4A3-45E7-B275-9E7C5AC9673C}" srcOrd="0" destOrd="0" presId="urn:microsoft.com/office/officeart/2005/8/layout/orgChart1"/>
    <dgm:cxn modelId="{215033B6-14E5-4526-B556-75A4928D2F28}" type="presParOf" srcId="{FFB4DC89-E4A3-45E7-B275-9E7C5AC9673C}" destId="{102A89C3-C0BC-4845-9C6D-38345D4C33AC}" srcOrd="0" destOrd="0" presId="urn:microsoft.com/office/officeart/2005/8/layout/orgChart1"/>
    <dgm:cxn modelId="{36C054BB-DD9B-4B1E-A4D4-211F6D6C4FB6}" type="presParOf" srcId="{FFB4DC89-E4A3-45E7-B275-9E7C5AC9673C}" destId="{CD108766-9A17-4866-A240-D3EA02208B67}" srcOrd="1" destOrd="0" presId="urn:microsoft.com/office/officeart/2005/8/layout/orgChart1"/>
    <dgm:cxn modelId="{F8507415-8976-4137-8A4A-1EB809123330}" type="presParOf" srcId="{57CC5F2C-92EA-41B6-B253-92EC46418D06}" destId="{5A2CCBA5-E56A-41C1-8D8A-1D82FDD32C2D}" srcOrd="1" destOrd="0" presId="urn:microsoft.com/office/officeart/2005/8/layout/orgChart1"/>
    <dgm:cxn modelId="{9C272750-F2CA-4E5E-B468-9078FADC0750}" type="presParOf" srcId="{5A2CCBA5-E56A-41C1-8D8A-1D82FDD32C2D}" destId="{54479F29-6843-403B-ABBB-CBE2830BA1D6}" srcOrd="0" destOrd="0" presId="urn:microsoft.com/office/officeart/2005/8/layout/orgChart1"/>
    <dgm:cxn modelId="{5EA069DA-A5C3-4A97-A62D-6A2DD500D70D}" type="presParOf" srcId="{5A2CCBA5-E56A-41C1-8D8A-1D82FDD32C2D}" destId="{3C0E6385-60FE-4B87-98D8-217CE95CA9D2}" srcOrd="1" destOrd="0" presId="urn:microsoft.com/office/officeart/2005/8/layout/orgChart1"/>
    <dgm:cxn modelId="{E47B168C-9ECB-4E50-B78E-D12A58A232AB}" type="presParOf" srcId="{3C0E6385-60FE-4B87-98D8-217CE95CA9D2}" destId="{EB097F19-C68B-4530-83AC-31C3928A648F}" srcOrd="0" destOrd="0" presId="urn:microsoft.com/office/officeart/2005/8/layout/orgChart1"/>
    <dgm:cxn modelId="{0D0EE38B-F2FC-4338-9645-9AE034A2B0A4}" type="presParOf" srcId="{EB097F19-C68B-4530-83AC-31C3928A648F}" destId="{24BC26DD-F93D-4750-B0E8-4FCD38588F41}" srcOrd="0" destOrd="0" presId="urn:microsoft.com/office/officeart/2005/8/layout/orgChart1"/>
    <dgm:cxn modelId="{8BC68E62-2620-45B3-AD29-92C0BEACEF59}" type="presParOf" srcId="{EB097F19-C68B-4530-83AC-31C3928A648F}" destId="{9A682B3C-D0CE-4D32-821F-D18C0C9D1B99}" srcOrd="1" destOrd="0" presId="urn:microsoft.com/office/officeart/2005/8/layout/orgChart1"/>
    <dgm:cxn modelId="{CA4F5663-DA31-4D30-A677-E94AB7E89677}" type="presParOf" srcId="{3C0E6385-60FE-4B87-98D8-217CE95CA9D2}" destId="{A2D825B8-D365-404E-ACF3-C6FB796A403B}" srcOrd="1" destOrd="0" presId="urn:microsoft.com/office/officeart/2005/8/layout/orgChart1"/>
    <dgm:cxn modelId="{8DE1BFB3-24DD-45B1-9413-FDBD84EF57F6}" type="presParOf" srcId="{3C0E6385-60FE-4B87-98D8-217CE95CA9D2}" destId="{0AF29F7B-09A3-4D44-BD98-06B9A16C2673}" srcOrd="2" destOrd="0" presId="urn:microsoft.com/office/officeart/2005/8/layout/orgChart1"/>
    <dgm:cxn modelId="{C769519E-06A5-43D6-885A-0DBCA6BE2900}" type="presParOf" srcId="{5A2CCBA5-E56A-41C1-8D8A-1D82FDD32C2D}" destId="{61F838C4-334E-44D0-8148-1EE1C486A2C7}" srcOrd="2" destOrd="0" presId="urn:microsoft.com/office/officeart/2005/8/layout/orgChart1"/>
    <dgm:cxn modelId="{0D97DAB0-64F4-4DBA-AE44-AC9BC0CCB156}" type="presParOf" srcId="{5A2CCBA5-E56A-41C1-8D8A-1D82FDD32C2D}" destId="{6A349409-2E60-4216-9BFA-26424FB4EA39}" srcOrd="3" destOrd="0" presId="urn:microsoft.com/office/officeart/2005/8/layout/orgChart1"/>
    <dgm:cxn modelId="{657CEB87-1679-4EE2-AEAB-9D495A04871F}" type="presParOf" srcId="{6A349409-2E60-4216-9BFA-26424FB4EA39}" destId="{6533F65A-4050-43A4-A09E-9F6F9714BE37}" srcOrd="0" destOrd="0" presId="urn:microsoft.com/office/officeart/2005/8/layout/orgChart1"/>
    <dgm:cxn modelId="{F3FC76FB-225C-4071-8ABF-676914413865}" type="presParOf" srcId="{6533F65A-4050-43A4-A09E-9F6F9714BE37}" destId="{DE7D155A-90B6-4758-B235-044A5F4CBA85}" srcOrd="0" destOrd="0" presId="urn:microsoft.com/office/officeart/2005/8/layout/orgChart1"/>
    <dgm:cxn modelId="{B56E01CC-0003-41F3-90A9-8F3C89470067}" type="presParOf" srcId="{6533F65A-4050-43A4-A09E-9F6F9714BE37}" destId="{4ACD21EC-4FA3-4C64-A8CD-48EEAB4F5E51}" srcOrd="1" destOrd="0" presId="urn:microsoft.com/office/officeart/2005/8/layout/orgChart1"/>
    <dgm:cxn modelId="{E14E0133-21B8-4650-9808-C3686E4DB095}" type="presParOf" srcId="{6A349409-2E60-4216-9BFA-26424FB4EA39}" destId="{4832237A-000B-47E2-9ABA-624C00A7EEFD}" srcOrd="1" destOrd="0" presId="urn:microsoft.com/office/officeart/2005/8/layout/orgChart1"/>
    <dgm:cxn modelId="{DC0ECFBB-AB6F-44E0-AC5A-D2116D705E77}" type="presParOf" srcId="{6A349409-2E60-4216-9BFA-26424FB4EA39}" destId="{3C676C60-CF93-46FA-BDC4-50F6ECD07E77}" srcOrd="2" destOrd="0" presId="urn:microsoft.com/office/officeart/2005/8/layout/orgChart1"/>
    <dgm:cxn modelId="{C92F069A-C29A-4433-96DE-E3E297D26183}" type="presParOf" srcId="{5A2CCBA5-E56A-41C1-8D8A-1D82FDD32C2D}" destId="{66B909F5-38EA-4F20-B77E-6FBF1034C769}" srcOrd="4" destOrd="0" presId="urn:microsoft.com/office/officeart/2005/8/layout/orgChart1"/>
    <dgm:cxn modelId="{F1371551-5C23-4013-AD9C-AD77EFC76A71}" type="presParOf" srcId="{5A2CCBA5-E56A-41C1-8D8A-1D82FDD32C2D}" destId="{A9F1A196-008B-421F-B6C3-B235493EA20E}" srcOrd="5" destOrd="0" presId="urn:microsoft.com/office/officeart/2005/8/layout/orgChart1"/>
    <dgm:cxn modelId="{8C2852F9-5ED8-4EC2-9CBF-839C49471124}" type="presParOf" srcId="{A9F1A196-008B-421F-B6C3-B235493EA20E}" destId="{911BCBDF-F3B4-4659-A0EF-55294F917192}" srcOrd="0" destOrd="0" presId="urn:microsoft.com/office/officeart/2005/8/layout/orgChart1"/>
    <dgm:cxn modelId="{30AB2AF2-65C3-41B5-9BF1-B3C388A9EF12}" type="presParOf" srcId="{911BCBDF-F3B4-4659-A0EF-55294F917192}" destId="{B8770032-1E4A-4AD2-B792-EB023150EF2E}" srcOrd="0" destOrd="0" presId="urn:microsoft.com/office/officeart/2005/8/layout/orgChart1"/>
    <dgm:cxn modelId="{F4AFF48D-5152-4341-8A1D-A53CA8C148C1}" type="presParOf" srcId="{911BCBDF-F3B4-4659-A0EF-55294F917192}" destId="{A64444DF-03F1-4F5F-8CD9-D2AC8869785D}" srcOrd="1" destOrd="0" presId="urn:microsoft.com/office/officeart/2005/8/layout/orgChart1"/>
    <dgm:cxn modelId="{F387B694-E0AE-474F-8F58-6325C188829C}" type="presParOf" srcId="{A9F1A196-008B-421F-B6C3-B235493EA20E}" destId="{B951F448-B769-4C4E-9DE7-EA7F4661BBC5}" srcOrd="1" destOrd="0" presId="urn:microsoft.com/office/officeart/2005/8/layout/orgChart1"/>
    <dgm:cxn modelId="{A5625E3A-DAFB-4161-94A5-69A1B4EDC963}" type="presParOf" srcId="{A9F1A196-008B-421F-B6C3-B235493EA20E}" destId="{60CAFAC8-CA16-459D-8295-B703A17EC304}" srcOrd="2" destOrd="0" presId="urn:microsoft.com/office/officeart/2005/8/layout/orgChart1"/>
    <dgm:cxn modelId="{CED8E40A-4ACD-4AE3-8BBF-1BBBC5A152B6}" type="presParOf" srcId="{57CC5F2C-92EA-41B6-B253-92EC46418D06}" destId="{6DC7FC71-5AD8-43BB-9693-28E61FBAD37D}" srcOrd="2" destOrd="0" presId="urn:microsoft.com/office/officeart/2005/8/layout/orgChart1"/>
    <dgm:cxn modelId="{5899C311-A3B3-4BCF-9133-D7532A22C56E}" type="presParOf" srcId="{AE67745D-6151-4329-AE28-6178A67FAC0D}" destId="{F6803DFF-F54C-4092-AF48-E76A880C3F69}" srcOrd="2" destOrd="0" presId="urn:microsoft.com/office/officeart/2005/8/layout/orgChar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BD35BAD-E3AC-4385-88E3-5342B7FC6D75}"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724F5A2B-C611-472A-99AB-5FB9590A72FE}">
      <dgm:prSet phldrT="[Текст]" custT="1"/>
      <dgm:spPr>
        <a:xfrm>
          <a:off x="2505293" y="277392"/>
          <a:ext cx="986451" cy="49322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Вычеты</a:t>
          </a:r>
        </a:p>
      </dgm:t>
    </dgm:pt>
    <dgm:pt modelId="{B42C40E7-F3D1-41E3-A1AC-CF70B0BEABA4}" type="parTrans" cxnId="{BB47B7C5-DF5F-4297-B880-086B17BE8E4F}">
      <dgm:prSet/>
      <dgm:spPr/>
      <dgm:t>
        <a:bodyPr/>
        <a:lstStyle/>
        <a:p>
          <a:endParaRPr lang="ru-RU" sz="1200">
            <a:latin typeface="Times New Roman" pitchFamily="18" charset="0"/>
            <a:cs typeface="Times New Roman" pitchFamily="18" charset="0"/>
          </a:endParaRPr>
        </a:p>
      </dgm:t>
    </dgm:pt>
    <dgm:pt modelId="{84ADBC20-D6D5-410B-A8AB-5F9B393E4A45}" type="sibTrans" cxnId="{BB47B7C5-DF5F-4297-B880-086B17BE8E4F}">
      <dgm:prSet/>
      <dgm:spPr/>
      <dgm:t>
        <a:bodyPr/>
        <a:lstStyle/>
        <a:p>
          <a:endParaRPr lang="ru-RU" sz="1200">
            <a:latin typeface="Times New Roman" pitchFamily="18" charset="0"/>
            <a:cs typeface="Times New Roman" pitchFamily="18" charset="0"/>
          </a:endParaRPr>
        </a:p>
      </dgm:t>
    </dgm:pt>
    <dgm:pt modelId="{35648613-5664-456C-AC06-3209DBFD1796}">
      <dgm:prSet phldrT="[Текст]" custT="1"/>
      <dgm:spPr>
        <a:xfrm>
          <a:off x="3406"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gm:t>
    </dgm:pt>
    <dgm:pt modelId="{48919E77-434F-4976-B3E2-397EF887A89D}" type="parTrans" cxnId="{3E62C86E-1839-42BB-A1D5-E1B56608B4B9}">
      <dgm:prSet/>
      <dgm:spPr>
        <a:xfrm>
          <a:off x="496631"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9CDB4EE8-DD92-4261-9051-0778D62DAE19}" type="sibTrans" cxnId="{3E62C86E-1839-42BB-A1D5-E1B56608B4B9}">
      <dgm:prSet/>
      <dgm:spPr/>
      <dgm:t>
        <a:bodyPr/>
        <a:lstStyle/>
        <a:p>
          <a:endParaRPr lang="ru-RU" sz="1200">
            <a:latin typeface="Times New Roman" pitchFamily="18" charset="0"/>
            <a:cs typeface="Times New Roman" pitchFamily="18" charset="0"/>
          </a:endParaRPr>
        </a:p>
      </dgm:t>
    </dgm:pt>
    <dgm:pt modelId="{9630AD15-0765-4205-A751-E97785930CDA}">
      <dgm:prSet phldrT="[Текст]" custT="1"/>
      <dgm:spPr>
        <a:xfrm>
          <a:off x="1197012" y="977773"/>
          <a:ext cx="986451" cy="1130399"/>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F7B79A15-3852-46EC-991B-2440DA60EA8D}" type="parTrans" cxnId="{A60BE8BE-07CD-4A01-AEB7-F08742020296}">
      <dgm:prSet/>
      <dgm:spPr>
        <a:xfrm>
          <a:off x="1690238"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1EC9F3C6-BBF0-44FE-8B4E-7827FBF434CA}" type="sibTrans" cxnId="{A60BE8BE-07CD-4A01-AEB7-F08742020296}">
      <dgm:prSet/>
      <dgm:spPr/>
      <dgm:t>
        <a:bodyPr/>
        <a:lstStyle/>
        <a:p>
          <a:endParaRPr lang="ru-RU" sz="1200">
            <a:latin typeface="Times New Roman" pitchFamily="18" charset="0"/>
            <a:cs typeface="Times New Roman" pitchFamily="18" charset="0"/>
          </a:endParaRPr>
        </a:p>
      </dgm:t>
    </dgm:pt>
    <dgm:pt modelId="{3FE24E4F-B3C8-451E-A293-12ACABAA81DE}">
      <dgm:prSet phldrT="[Текст]" custT="1"/>
      <dgm:spPr>
        <a:xfrm>
          <a:off x="2390618" y="977773"/>
          <a:ext cx="121580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5F5193C1-E4CF-45B1-B5E1-2C13F2EFC3FC}" type="parTrans" cxnId="{0CBFAF30-9D20-41E6-9991-45CC467709D7}">
      <dgm:prSet/>
      <dgm:spPr>
        <a:xfrm>
          <a:off x="2952798" y="770618"/>
          <a:ext cx="9144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E4333185-C410-46EA-969B-37E13FD9DFF4}" type="sibTrans" cxnId="{0CBFAF30-9D20-41E6-9991-45CC467709D7}">
      <dgm:prSet/>
      <dgm:spPr/>
      <dgm:t>
        <a:bodyPr/>
        <a:lstStyle/>
        <a:p>
          <a:endParaRPr lang="ru-RU" sz="1200">
            <a:latin typeface="Times New Roman" pitchFamily="18" charset="0"/>
            <a:cs typeface="Times New Roman" pitchFamily="18" charset="0"/>
          </a:endParaRPr>
        </a:p>
      </dgm:t>
    </dgm:pt>
    <dgm:pt modelId="{75F28BB8-018E-495F-AAFD-D6B460FB6039}">
      <dgm:prSet custT="1"/>
      <dgm:spPr>
        <a:xfrm>
          <a:off x="3813574"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b="0" i="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3AEEA5A3-B836-41E1-8631-637F31AD2A34}" type="parTrans" cxnId="{F0712C64-E98A-4D4C-9FD2-CD1BA0E3266E}">
      <dgm:prSet/>
      <dgm:spPr>
        <a:xfrm>
          <a:off x="2998519" y="770618"/>
          <a:ext cx="1308280"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A7978241-5676-41D6-A61C-9A59FDE1CB9F}" type="sibTrans" cxnId="{F0712C64-E98A-4D4C-9FD2-CD1BA0E3266E}">
      <dgm:prSet/>
      <dgm:spPr/>
      <dgm:t>
        <a:bodyPr/>
        <a:lstStyle/>
        <a:p>
          <a:endParaRPr lang="ru-RU" sz="1200">
            <a:latin typeface="Times New Roman" pitchFamily="18" charset="0"/>
            <a:cs typeface="Times New Roman" pitchFamily="18" charset="0"/>
          </a:endParaRPr>
        </a:p>
      </dgm:t>
    </dgm:pt>
    <dgm:pt modelId="{5F7028EA-2E84-4E3E-905A-153BA5D29A6E}">
      <dgm:prSet custT="1"/>
      <dgm:spPr>
        <a:xfrm>
          <a:off x="5007180" y="977773"/>
          <a:ext cx="986451" cy="1131775"/>
        </a:xfrm>
        <a:solidFill>
          <a:sysClr val="window" lastClr="FFFFFF">
            <a:hueOff val="0"/>
            <a:satOff val="0"/>
            <a:lumOff val="0"/>
            <a:alphaOff val="0"/>
          </a:sysClr>
        </a:solidFill>
        <a:ln w="3175" cap="flat" cmpd="sng" algn="ctr">
          <a:solidFill>
            <a:scrgbClr r="0" g="0" b="0"/>
          </a:solidFill>
          <a:prstDash val="solid"/>
        </a:ln>
        <a:effectLst/>
      </dgm:spPr>
      <dgm:t>
        <a:bodyPr/>
        <a:lstStyle/>
        <a:p>
          <a:r>
            <a:rPr lang="ru-RU" sz="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gm:t>
    </dgm:pt>
    <dgm:pt modelId="{C6FC1E1D-9BEA-4B40-9A1E-1DA555118642}" type="parTrans" cxnId="{C3C18022-A325-4524-B648-6D22CDB08747}">
      <dgm:prSet/>
      <dgm:spPr>
        <a:xfrm>
          <a:off x="2998519" y="770618"/>
          <a:ext cx="2501887" cy="207154"/>
        </a:xfrm>
        <a:noFill/>
        <a:ln w="3175" cap="flat" cmpd="sng" algn="ctr">
          <a:solidFill>
            <a:scrgbClr r="0" g="0" b="0"/>
          </a:solidFill>
          <a:prstDash val="solid"/>
        </a:ln>
        <a:effectLst/>
      </dgm:spPr>
      <dgm:t>
        <a:bodyPr/>
        <a:lstStyle/>
        <a:p>
          <a:endParaRPr lang="ru-RU" sz="1200">
            <a:latin typeface="Times New Roman" pitchFamily="18" charset="0"/>
            <a:cs typeface="Times New Roman" pitchFamily="18" charset="0"/>
          </a:endParaRPr>
        </a:p>
      </dgm:t>
    </dgm:pt>
    <dgm:pt modelId="{35B0422B-6587-4304-B475-A29F98ADAF77}" type="sibTrans" cxnId="{C3C18022-A325-4524-B648-6D22CDB08747}">
      <dgm:prSet/>
      <dgm:spPr/>
      <dgm:t>
        <a:bodyPr/>
        <a:lstStyle/>
        <a:p>
          <a:endParaRPr lang="ru-RU" sz="1200">
            <a:latin typeface="Times New Roman" pitchFamily="18" charset="0"/>
            <a:cs typeface="Times New Roman" pitchFamily="18" charset="0"/>
          </a:endParaRPr>
        </a:p>
      </dgm:t>
    </dgm:pt>
    <dgm:pt modelId="{C9FAB86E-DA69-43F0-86D0-5535F67F2B75}" type="pres">
      <dgm:prSet presAssocID="{9BD35BAD-E3AC-4385-88E3-5342B7FC6D75}" presName="hierChild1" presStyleCnt="0">
        <dgm:presLayoutVars>
          <dgm:orgChart val="1"/>
          <dgm:chPref val="1"/>
          <dgm:dir/>
          <dgm:animOne val="branch"/>
          <dgm:animLvl val="lvl"/>
          <dgm:resizeHandles/>
        </dgm:presLayoutVars>
      </dgm:prSet>
      <dgm:spPr/>
      <dgm:t>
        <a:bodyPr/>
        <a:lstStyle/>
        <a:p>
          <a:endParaRPr lang="ru-RU"/>
        </a:p>
      </dgm:t>
    </dgm:pt>
    <dgm:pt modelId="{2C19B448-4C59-49A2-A0A7-DB7EB98B5B16}" type="pres">
      <dgm:prSet presAssocID="{724F5A2B-C611-472A-99AB-5FB9590A72FE}" presName="hierRoot1" presStyleCnt="0">
        <dgm:presLayoutVars>
          <dgm:hierBranch val="init"/>
        </dgm:presLayoutVars>
      </dgm:prSet>
      <dgm:spPr/>
    </dgm:pt>
    <dgm:pt modelId="{D413784F-BFF8-49EF-ADF4-4B7076116F02}" type="pres">
      <dgm:prSet presAssocID="{724F5A2B-C611-472A-99AB-5FB9590A72FE}" presName="rootComposite1" presStyleCnt="0"/>
      <dgm:spPr/>
    </dgm:pt>
    <dgm:pt modelId="{8DEF7ABF-BA66-44DF-BF82-B1AA439372CC}" type="pres">
      <dgm:prSet presAssocID="{724F5A2B-C611-472A-99AB-5FB9590A72FE}" presName="rootText1" presStyleLbl="node0" presStyleIdx="0" presStyleCnt="1">
        <dgm:presLayoutVars>
          <dgm:chPref val="3"/>
        </dgm:presLayoutVars>
      </dgm:prSet>
      <dgm:spPr>
        <a:prstGeom prst="rect">
          <a:avLst/>
        </a:prstGeom>
      </dgm:spPr>
      <dgm:t>
        <a:bodyPr/>
        <a:lstStyle/>
        <a:p>
          <a:endParaRPr lang="ru-RU"/>
        </a:p>
      </dgm:t>
    </dgm:pt>
    <dgm:pt modelId="{5B3EE337-1B2A-4753-BB1A-B50A4D2E61F1}" type="pres">
      <dgm:prSet presAssocID="{724F5A2B-C611-472A-99AB-5FB9590A72FE}" presName="rootConnector1" presStyleLbl="node1" presStyleIdx="0" presStyleCnt="0"/>
      <dgm:spPr/>
      <dgm:t>
        <a:bodyPr/>
        <a:lstStyle/>
        <a:p>
          <a:endParaRPr lang="ru-RU"/>
        </a:p>
      </dgm:t>
    </dgm:pt>
    <dgm:pt modelId="{34199EAB-5FDD-4CC2-B9D4-BE57EE4205A7}" type="pres">
      <dgm:prSet presAssocID="{724F5A2B-C611-472A-99AB-5FB9590A72FE}" presName="hierChild2" presStyleCnt="0"/>
      <dgm:spPr/>
    </dgm:pt>
    <dgm:pt modelId="{BFB8771D-C8B6-42EE-A512-9BA128136333}" type="pres">
      <dgm:prSet presAssocID="{48919E77-434F-4976-B3E2-397EF887A89D}" presName="Name37" presStyleLbl="parChTrans1D2" presStyleIdx="0" presStyleCnt="5"/>
      <dgm:spPr>
        <a:custGeom>
          <a:avLst/>
          <a:gdLst/>
          <a:ahLst/>
          <a:cxnLst/>
          <a:rect l="0" t="0" r="0" b="0"/>
          <a:pathLst>
            <a:path>
              <a:moveTo>
                <a:pt x="2501887" y="0"/>
              </a:moveTo>
              <a:lnTo>
                <a:pt x="2501887" y="103577"/>
              </a:lnTo>
              <a:lnTo>
                <a:pt x="0" y="103577"/>
              </a:lnTo>
              <a:lnTo>
                <a:pt x="0" y="207154"/>
              </a:lnTo>
            </a:path>
          </a:pathLst>
        </a:custGeom>
      </dgm:spPr>
      <dgm:t>
        <a:bodyPr/>
        <a:lstStyle/>
        <a:p>
          <a:endParaRPr lang="ru-RU"/>
        </a:p>
      </dgm:t>
    </dgm:pt>
    <dgm:pt modelId="{A93690A7-6E34-4DD4-A451-DC42E9F1E771}" type="pres">
      <dgm:prSet presAssocID="{35648613-5664-456C-AC06-3209DBFD1796}" presName="hierRoot2" presStyleCnt="0">
        <dgm:presLayoutVars>
          <dgm:hierBranch val="init"/>
        </dgm:presLayoutVars>
      </dgm:prSet>
      <dgm:spPr/>
    </dgm:pt>
    <dgm:pt modelId="{55A62165-F807-4FF7-B89C-0A02E99D23B7}" type="pres">
      <dgm:prSet presAssocID="{35648613-5664-456C-AC06-3209DBFD1796}" presName="rootComposite" presStyleCnt="0"/>
      <dgm:spPr/>
    </dgm:pt>
    <dgm:pt modelId="{8F675E38-FBA3-44C3-A390-99187CB31C36}" type="pres">
      <dgm:prSet presAssocID="{35648613-5664-456C-AC06-3209DBFD1796}" presName="rootText" presStyleLbl="node2" presStyleIdx="0" presStyleCnt="5" custScaleY="229185">
        <dgm:presLayoutVars>
          <dgm:chPref val="3"/>
        </dgm:presLayoutVars>
      </dgm:prSet>
      <dgm:spPr>
        <a:prstGeom prst="rect">
          <a:avLst/>
        </a:prstGeom>
      </dgm:spPr>
      <dgm:t>
        <a:bodyPr/>
        <a:lstStyle/>
        <a:p>
          <a:endParaRPr lang="ru-RU"/>
        </a:p>
      </dgm:t>
    </dgm:pt>
    <dgm:pt modelId="{24342260-CCD2-4B81-BC33-890832464079}" type="pres">
      <dgm:prSet presAssocID="{35648613-5664-456C-AC06-3209DBFD1796}" presName="rootConnector" presStyleLbl="node2" presStyleIdx="0" presStyleCnt="5"/>
      <dgm:spPr/>
      <dgm:t>
        <a:bodyPr/>
        <a:lstStyle/>
        <a:p>
          <a:endParaRPr lang="ru-RU"/>
        </a:p>
      </dgm:t>
    </dgm:pt>
    <dgm:pt modelId="{04DFF673-03CF-4345-BE59-C3748D192515}" type="pres">
      <dgm:prSet presAssocID="{35648613-5664-456C-AC06-3209DBFD1796}" presName="hierChild4" presStyleCnt="0"/>
      <dgm:spPr/>
    </dgm:pt>
    <dgm:pt modelId="{A2FE9079-F561-494B-B75B-B9C3187B0F21}" type="pres">
      <dgm:prSet presAssocID="{35648613-5664-456C-AC06-3209DBFD1796}" presName="hierChild5" presStyleCnt="0"/>
      <dgm:spPr/>
    </dgm:pt>
    <dgm:pt modelId="{D9FFC76E-650A-4A37-9411-8691B2C2D22D}" type="pres">
      <dgm:prSet presAssocID="{F7B79A15-3852-46EC-991B-2440DA60EA8D}" presName="Name37" presStyleLbl="parChTrans1D2" presStyleIdx="1" presStyleCnt="5"/>
      <dgm:spPr>
        <a:custGeom>
          <a:avLst/>
          <a:gdLst/>
          <a:ahLst/>
          <a:cxnLst/>
          <a:rect l="0" t="0" r="0" b="0"/>
          <a:pathLst>
            <a:path>
              <a:moveTo>
                <a:pt x="1308280" y="0"/>
              </a:moveTo>
              <a:lnTo>
                <a:pt x="1308280" y="103577"/>
              </a:lnTo>
              <a:lnTo>
                <a:pt x="0" y="103577"/>
              </a:lnTo>
              <a:lnTo>
                <a:pt x="0" y="207154"/>
              </a:lnTo>
            </a:path>
          </a:pathLst>
        </a:custGeom>
      </dgm:spPr>
      <dgm:t>
        <a:bodyPr/>
        <a:lstStyle/>
        <a:p>
          <a:endParaRPr lang="ru-RU"/>
        </a:p>
      </dgm:t>
    </dgm:pt>
    <dgm:pt modelId="{D678A046-B0AE-4669-A936-BA3AF5919716}" type="pres">
      <dgm:prSet presAssocID="{9630AD15-0765-4205-A751-E97785930CDA}" presName="hierRoot2" presStyleCnt="0">
        <dgm:presLayoutVars>
          <dgm:hierBranch val="init"/>
        </dgm:presLayoutVars>
      </dgm:prSet>
      <dgm:spPr/>
    </dgm:pt>
    <dgm:pt modelId="{4BD4932D-8F49-41A9-A8F9-63E41EF2E827}" type="pres">
      <dgm:prSet presAssocID="{9630AD15-0765-4205-A751-E97785930CDA}" presName="rootComposite" presStyleCnt="0"/>
      <dgm:spPr/>
    </dgm:pt>
    <dgm:pt modelId="{A5D84F1B-0854-49E7-9B23-8BFE71F4C094}" type="pres">
      <dgm:prSet presAssocID="{9630AD15-0765-4205-A751-E97785930CDA}" presName="rootText" presStyleLbl="node2" presStyleIdx="1" presStyleCnt="5" custScaleY="229185">
        <dgm:presLayoutVars>
          <dgm:chPref val="3"/>
        </dgm:presLayoutVars>
      </dgm:prSet>
      <dgm:spPr>
        <a:prstGeom prst="rect">
          <a:avLst/>
        </a:prstGeom>
      </dgm:spPr>
      <dgm:t>
        <a:bodyPr/>
        <a:lstStyle/>
        <a:p>
          <a:endParaRPr lang="ru-RU"/>
        </a:p>
      </dgm:t>
    </dgm:pt>
    <dgm:pt modelId="{BB2BB77B-404A-475E-BB2D-9E08699386E8}" type="pres">
      <dgm:prSet presAssocID="{9630AD15-0765-4205-A751-E97785930CDA}" presName="rootConnector" presStyleLbl="node2" presStyleIdx="1" presStyleCnt="5"/>
      <dgm:spPr/>
      <dgm:t>
        <a:bodyPr/>
        <a:lstStyle/>
        <a:p>
          <a:endParaRPr lang="ru-RU"/>
        </a:p>
      </dgm:t>
    </dgm:pt>
    <dgm:pt modelId="{EFFC7955-CBEE-4F96-9B7F-0589CA848204}" type="pres">
      <dgm:prSet presAssocID="{9630AD15-0765-4205-A751-E97785930CDA}" presName="hierChild4" presStyleCnt="0"/>
      <dgm:spPr/>
    </dgm:pt>
    <dgm:pt modelId="{20D9DCFD-5585-4B28-A960-C9D256B1A74B}" type="pres">
      <dgm:prSet presAssocID="{9630AD15-0765-4205-A751-E97785930CDA}" presName="hierChild5" presStyleCnt="0"/>
      <dgm:spPr/>
    </dgm:pt>
    <dgm:pt modelId="{ED060036-E568-48EA-B3E3-F1C27A8898DB}" type="pres">
      <dgm:prSet presAssocID="{5F5193C1-E4CF-45B1-B5E1-2C13F2EFC3FC}" presName="Name37" presStyleLbl="parChTrans1D2" presStyleIdx="2" presStyleCnt="5"/>
      <dgm:spPr>
        <a:custGeom>
          <a:avLst/>
          <a:gdLst/>
          <a:ahLst/>
          <a:cxnLst/>
          <a:rect l="0" t="0" r="0" b="0"/>
          <a:pathLst>
            <a:path>
              <a:moveTo>
                <a:pt x="45720" y="0"/>
              </a:moveTo>
              <a:lnTo>
                <a:pt x="45720" y="207154"/>
              </a:lnTo>
            </a:path>
          </a:pathLst>
        </a:custGeom>
      </dgm:spPr>
      <dgm:t>
        <a:bodyPr/>
        <a:lstStyle/>
        <a:p>
          <a:endParaRPr lang="ru-RU"/>
        </a:p>
      </dgm:t>
    </dgm:pt>
    <dgm:pt modelId="{89C0DA74-8310-4ADD-80A1-356A474D175B}" type="pres">
      <dgm:prSet presAssocID="{3FE24E4F-B3C8-451E-A293-12ACABAA81DE}" presName="hierRoot2" presStyleCnt="0">
        <dgm:presLayoutVars>
          <dgm:hierBranch val="init"/>
        </dgm:presLayoutVars>
      </dgm:prSet>
      <dgm:spPr/>
    </dgm:pt>
    <dgm:pt modelId="{B9AA38C0-6710-4C57-904F-C671D5813DBA}" type="pres">
      <dgm:prSet presAssocID="{3FE24E4F-B3C8-451E-A293-12ACABAA81DE}" presName="rootComposite" presStyleCnt="0"/>
      <dgm:spPr/>
    </dgm:pt>
    <dgm:pt modelId="{E30F4B6E-FA4F-42EF-BEE5-4C5B8C587748}" type="pres">
      <dgm:prSet presAssocID="{3FE24E4F-B3C8-451E-A293-12ACABAA81DE}" presName="rootText" presStyleLbl="node2" presStyleIdx="2" presStyleCnt="5" custScaleX="123250" custScaleY="229464">
        <dgm:presLayoutVars>
          <dgm:chPref val="3"/>
        </dgm:presLayoutVars>
      </dgm:prSet>
      <dgm:spPr>
        <a:prstGeom prst="rect">
          <a:avLst/>
        </a:prstGeom>
      </dgm:spPr>
      <dgm:t>
        <a:bodyPr/>
        <a:lstStyle/>
        <a:p>
          <a:endParaRPr lang="ru-RU"/>
        </a:p>
      </dgm:t>
    </dgm:pt>
    <dgm:pt modelId="{C90620E0-998B-4B0A-88D3-E4C9BF25D637}" type="pres">
      <dgm:prSet presAssocID="{3FE24E4F-B3C8-451E-A293-12ACABAA81DE}" presName="rootConnector" presStyleLbl="node2" presStyleIdx="2" presStyleCnt="5"/>
      <dgm:spPr/>
      <dgm:t>
        <a:bodyPr/>
        <a:lstStyle/>
        <a:p>
          <a:endParaRPr lang="ru-RU"/>
        </a:p>
      </dgm:t>
    </dgm:pt>
    <dgm:pt modelId="{8B2E939B-BA25-4EAC-A28D-25678BCF40F6}" type="pres">
      <dgm:prSet presAssocID="{3FE24E4F-B3C8-451E-A293-12ACABAA81DE}" presName="hierChild4" presStyleCnt="0"/>
      <dgm:spPr/>
    </dgm:pt>
    <dgm:pt modelId="{58F3C99F-7456-401E-A788-FFF1C5F116BE}" type="pres">
      <dgm:prSet presAssocID="{3FE24E4F-B3C8-451E-A293-12ACABAA81DE}" presName="hierChild5" presStyleCnt="0"/>
      <dgm:spPr/>
    </dgm:pt>
    <dgm:pt modelId="{C76994FF-94DD-4F32-991B-7718FBDFEAC9}" type="pres">
      <dgm:prSet presAssocID="{3AEEA5A3-B836-41E1-8631-637F31AD2A34}" presName="Name37" presStyleLbl="parChTrans1D2" presStyleIdx="3" presStyleCnt="5"/>
      <dgm:spPr>
        <a:custGeom>
          <a:avLst/>
          <a:gdLst/>
          <a:ahLst/>
          <a:cxnLst/>
          <a:rect l="0" t="0" r="0" b="0"/>
          <a:pathLst>
            <a:path>
              <a:moveTo>
                <a:pt x="0" y="0"/>
              </a:moveTo>
              <a:lnTo>
                <a:pt x="0" y="103577"/>
              </a:lnTo>
              <a:lnTo>
                <a:pt x="1308280" y="103577"/>
              </a:lnTo>
              <a:lnTo>
                <a:pt x="1308280" y="207154"/>
              </a:lnTo>
            </a:path>
          </a:pathLst>
        </a:custGeom>
      </dgm:spPr>
      <dgm:t>
        <a:bodyPr/>
        <a:lstStyle/>
        <a:p>
          <a:endParaRPr lang="ru-RU"/>
        </a:p>
      </dgm:t>
    </dgm:pt>
    <dgm:pt modelId="{8B7D0C35-BB82-46F6-A105-65620981609C}" type="pres">
      <dgm:prSet presAssocID="{75F28BB8-018E-495F-AAFD-D6B460FB6039}" presName="hierRoot2" presStyleCnt="0">
        <dgm:presLayoutVars>
          <dgm:hierBranch val="init"/>
        </dgm:presLayoutVars>
      </dgm:prSet>
      <dgm:spPr/>
    </dgm:pt>
    <dgm:pt modelId="{A015A5D6-CEB1-4F6C-97F2-19DF59B70419}" type="pres">
      <dgm:prSet presAssocID="{75F28BB8-018E-495F-AAFD-D6B460FB6039}" presName="rootComposite" presStyleCnt="0"/>
      <dgm:spPr/>
    </dgm:pt>
    <dgm:pt modelId="{50B3E7E6-6D8C-4CAA-9857-BE43CA729A4A}" type="pres">
      <dgm:prSet presAssocID="{75F28BB8-018E-495F-AAFD-D6B460FB6039}" presName="rootText" presStyleLbl="node2" presStyleIdx="3" presStyleCnt="5" custScaleY="229464">
        <dgm:presLayoutVars>
          <dgm:chPref val="3"/>
        </dgm:presLayoutVars>
      </dgm:prSet>
      <dgm:spPr>
        <a:prstGeom prst="rect">
          <a:avLst/>
        </a:prstGeom>
      </dgm:spPr>
      <dgm:t>
        <a:bodyPr/>
        <a:lstStyle/>
        <a:p>
          <a:endParaRPr lang="ru-RU"/>
        </a:p>
      </dgm:t>
    </dgm:pt>
    <dgm:pt modelId="{B0D682FE-140C-4492-82EC-E1E8D46319FF}" type="pres">
      <dgm:prSet presAssocID="{75F28BB8-018E-495F-AAFD-D6B460FB6039}" presName="rootConnector" presStyleLbl="node2" presStyleIdx="3" presStyleCnt="5"/>
      <dgm:spPr/>
      <dgm:t>
        <a:bodyPr/>
        <a:lstStyle/>
        <a:p>
          <a:endParaRPr lang="ru-RU"/>
        </a:p>
      </dgm:t>
    </dgm:pt>
    <dgm:pt modelId="{F2DA2F77-849B-449A-AE65-66A5841338F8}" type="pres">
      <dgm:prSet presAssocID="{75F28BB8-018E-495F-AAFD-D6B460FB6039}" presName="hierChild4" presStyleCnt="0"/>
      <dgm:spPr/>
    </dgm:pt>
    <dgm:pt modelId="{311C5002-B864-4B64-B027-5B1CBDF8623C}" type="pres">
      <dgm:prSet presAssocID="{75F28BB8-018E-495F-AAFD-D6B460FB6039}" presName="hierChild5" presStyleCnt="0"/>
      <dgm:spPr/>
    </dgm:pt>
    <dgm:pt modelId="{546FE6FD-F3F9-4341-B5E3-1766BF13AFAF}" type="pres">
      <dgm:prSet presAssocID="{C6FC1E1D-9BEA-4B40-9A1E-1DA555118642}" presName="Name37" presStyleLbl="parChTrans1D2" presStyleIdx="4" presStyleCnt="5"/>
      <dgm:spPr>
        <a:custGeom>
          <a:avLst/>
          <a:gdLst/>
          <a:ahLst/>
          <a:cxnLst/>
          <a:rect l="0" t="0" r="0" b="0"/>
          <a:pathLst>
            <a:path>
              <a:moveTo>
                <a:pt x="0" y="0"/>
              </a:moveTo>
              <a:lnTo>
                <a:pt x="0" y="103577"/>
              </a:lnTo>
              <a:lnTo>
                <a:pt x="2501887" y="103577"/>
              </a:lnTo>
              <a:lnTo>
                <a:pt x="2501887" y="207154"/>
              </a:lnTo>
            </a:path>
          </a:pathLst>
        </a:custGeom>
      </dgm:spPr>
      <dgm:t>
        <a:bodyPr/>
        <a:lstStyle/>
        <a:p>
          <a:endParaRPr lang="ru-RU"/>
        </a:p>
      </dgm:t>
    </dgm:pt>
    <dgm:pt modelId="{F89C82CC-6A1E-4583-AF83-8C3C39ADD1CF}" type="pres">
      <dgm:prSet presAssocID="{5F7028EA-2E84-4E3E-905A-153BA5D29A6E}" presName="hierRoot2" presStyleCnt="0">
        <dgm:presLayoutVars>
          <dgm:hierBranch val="init"/>
        </dgm:presLayoutVars>
      </dgm:prSet>
      <dgm:spPr/>
    </dgm:pt>
    <dgm:pt modelId="{3465BF01-93A4-49FE-AA36-BC5EEB8EA575}" type="pres">
      <dgm:prSet presAssocID="{5F7028EA-2E84-4E3E-905A-153BA5D29A6E}" presName="rootComposite" presStyleCnt="0"/>
      <dgm:spPr/>
    </dgm:pt>
    <dgm:pt modelId="{DA2C206E-E775-4DEF-A7D4-743CB71F0D68}" type="pres">
      <dgm:prSet presAssocID="{5F7028EA-2E84-4E3E-905A-153BA5D29A6E}" presName="rootText" presStyleLbl="node2" presStyleIdx="4" presStyleCnt="5" custScaleY="229464">
        <dgm:presLayoutVars>
          <dgm:chPref val="3"/>
        </dgm:presLayoutVars>
      </dgm:prSet>
      <dgm:spPr>
        <a:prstGeom prst="rect">
          <a:avLst/>
        </a:prstGeom>
      </dgm:spPr>
      <dgm:t>
        <a:bodyPr/>
        <a:lstStyle/>
        <a:p>
          <a:endParaRPr lang="ru-RU"/>
        </a:p>
      </dgm:t>
    </dgm:pt>
    <dgm:pt modelId="{F0F59123-BFE3-4763-8E55-C93AC49E8F8E}" type="pres">
      <dgm:prSet presAssocID="{5F7028EA-2E84-4E3E-905A-153BA5D29A6E}" presName="rootConnector" presStyleLbl="node2" presStyleIdx="4" presStyleCnt="5"/>
      <dgm:spPr/>
      <dgm:t>
        <a:bodyPr/>
        <a:lstStyle/>
        <a:p>
          <a:endParaRPr lang="ru-RU"/>
        </a:p>
      </dgm:t>
    </dgm:pt>
    <dgm:pt modelId="{C57E9E5B-F8C5-49E1-89A8-74D544982AC0}" type="pres">
      <dgm:prSet presAssocID="{5F7028EA-2E84-4E3E-905A-153BA5D29A6E}" presName="hierChild4" presStyleCnt="0"/>
      <dgm:spPr/>
    </dgm:pt>
    <dgm:pt modelId="{5B608EFD-BAEE-4C42-A00D-A02718B0E835}" type="pres">
      <dgm:prSet presAssocID="{5F7028EA-2E84-4E3E-905A-153BA5D29A6E}" presName="hierChild5" presStyleCnt="0"/>
      <dgm:spPr/>
    </dgm:pt>
    <dgm:pt modelId="{B0C4518E-5988-44B5-B901-E45D327D0386}" type="pres">
      <dgm:prSet presAssocID="{724F5A2B-C611-472A-99AB-5FB9590A72FE}" presName="hierChild3" presStyleCnt="0"/>
      <dgm:spPr/>
    </dgm:pt>
  </dgm:ptLst>
  <dgm:cxnLst>
    <dgm:cxn modelId="{F018E4E8-9543-4E3F-8151-5BF4AB6A5DE1}" type="presOf" srcId="{5F7028EA-2E84-4E3E-905A-153BA5D29A6E}" destId="{F0F59123-BFE3-4763-8E55-C93AC49E8F8E}" srcOrd="1" destOrd="0" presId="urn:microsoft.com/office/officeart/2005/8/layout/orgChart1"/>
    <dgm:cxn modelId="{BB47B7C5-DF5F-4297-B880-086B17BE8E4F}" srcId="{9BD35BAD-E3AC-4385-88E3-5342B7FC6D75}" destId="{724F5A2B-C611-472A-99AB-5FB9590A72FE}" srcOrd="0" destOrd="0" parTransId="{B42C40E7-F3D1-41E3-A1AC-CF70B0BEABA4}" sibTransId="{84ADBC20-D6D5-410B-A8AB-5F9B393E4A45}"/>
    <dgm:cxn modelId="{0C8D4467-12C2-4C40-901E-EBF3AE5E3C1F}" type="presOf" srcId="{3FE24E4F-B3C8-451E-A293-12ACABAA81DE}" destId="{C90620E0-998B-4B0A-88D3-E4C9BF25D637}" srcOrd="1" destOrd="0" presId="urn:microsoft.com/office/officeart/2005/8/layout/orgChart1"/>
    <dgm:cxn modelId="{524BA3D2-930E-43DE-91FD-75C5B9D91915}" type="presOf" srcId="{5F7028EA-2E84-4E3E-905A-153BA5D29A6E}" destId="{DA2C206E-E775-4DEF-A7D4-743CB71F0D68}" srcOrd="0" destOrd="0" presId="urn:microsoft.com/office/officeart/2005/8/layout/orgChart1"/>
    <dgm:cxn modelId="{CFAD5390-31E7-4A9D-8034-27A0DB5D7456}" type="presOf" srcId="{C6FC1E1D-9BEA-4B40-9A1E-1DA555118642}" destId="{546FE6FD-F3F9-4341-B5E3-1766BF13AFAF}" srcOrd="0" destOrd="0" presId="urn:microsoft.com/office/officeart/2005/8/layout/orgChart1"/>
    <dgm:cxn modelId="{B1913E3C-DBFA-4763-836A-5161423C72C3}" type="presOf" srcId="{9630AD15-0765-4205-A751-E97785930CDA}" destId="{A5D84F1B-0854-49E7-9B23-8BFE71F4C094}" srcOrd="0" destOrd="0" presId="urn:microsoft.com/office/officeart/2005/8/layout/orgChart1"/>
    <dgm:cxn modelId="{9990FC28-22CF-4743-B038-B0786DB273BE}" type="presOf" srcId="{35648613-5664-456C-AC06-3209DBFD1796}" destId="{8F675E38-FBA3-44C3-A390-99187CB31C36}" srcOrd="0" destOrd="0" presId="urn:microsoft.com/office/officeart/2005/8/layout/orgChart1"/>
    <dgm:cxn modelId="{C68ACD87-3D86-4D0E-A041-4014198D7B4F}" type="presOf" srcId="{48919E77-434F-4976-B3E2-397EF887A89D}" destId="{BFB8771D-C8B6-42EE-A512-9BA128136333}" srcOrd="0" destOrd="0" presId="urn:microsoft.com/office/officeart/2005/8/layout/orgChart1"/>
    <dgm:cxn modelId="{0A6D5266-AB4C-4BA5-9A28-547BEC8B3B46}" type="presOf" srcId="{75F28BB8-018E-495F-AAFD-D6B460FB6039}" destId="{50B3E7E6-6D8C-4CAA-9857-BE43CA729A4A}" srcOrd="0" destOrd="0" presId="urn:microsoft.com/office/officeart/2005/8/layout/orgChart1"/>
    <dgm:cxn modelId="{38C66247-EB23-4C44-9A9C-913107FFE74B}" type="presOf" srcId="{F7B79A15-3852-46EC-991B-2440DA60EA8D}" destId="{D9FFC76E-650A-4A37-9411-8691B2C2D22D}" srcOrd="0" destOrd="0" presId="urn:microsoft.com/office/officeart/2005/8/layout/orgChart1"/>
    <dgm:cxn modelId="{58429042-2357-496A-BA72-EEB117F59C9D}" type="presOf" srcId="{9630AD15-0765-4205-A751-E97785930CDA}" destId="{BB2BB77B-404A-475E-BB2D-9E08699386E8}" srcOrd="1" destOrd="0" presId="urn:microsoft.com/office/officeart/2005/8/layout/orgChart1"/>
    <dgm:cxn modelId="{54746A61-FAD2-4CC4-8881-1F1D0A9C45AD}" type="presOf" srcId="{9BD35BAD-E3AC-4385-88E3-5342B7FC6D75}" destId="{C9FAB86E-DA69-43F0-86D0-5535F67F2B75}" srcOrd="0" destOrd="0" presId="urn:microsoft.com/office/officeart/2005/8/layout/orgChart1"/>
    <dgm:cxn modelId="{A60BE8BE-07CD-4A01-AEB7-F08742020296}" srcId="{724F5A2B-C611-472A-99AB-5FB9590A72FE}" destId="{9630AD15-0765-4205-A751-E97785930CDA}" srcOrd="1" destOrd="0" parTransId="{F7B79A15-3852-46EC-991B-2440DA60EA8D}" sibTransId="{1EC9F3C6-BBF0-44FE-8B4E-7827FBF434CA}"/>
    <dgm:cxn modelId="{3CF83104-1A34-420D-9CE0-63C63C5C9711}" type="presOf" srcId="{35648613-5664-456C-AC06-3209DBFD1796}" destId="{24342260-CCD2-4B81-BC33-890832464079}" srcOrd="1" destOrd="0" presId="urn:microsoft.com/office/officeart/2005/8/layout/orgChart1"/>
    <dgm:cxn modelId="{9F9BF903-B1D2-43D4-B4E9-E4CD1A0536F2}" type="presOf" srcId="{3FE24E4F-B3C8-451E-A293-12ACABAA81DE}" destId="{E30F4B6E-FA4F-42EF-BEE5-4C5B8C587748}" srcOrd="0" destOrd="0" presId="urn:microsoft.com/office/officeart/2005/8/layout/orgChart1"/>
    <dgm:cxn modelId="{DDAF01E8-F5F4-497C-81D8-3BD71F659FA2}" type="presOf" srcId="{724F5A2B-C611-472A-99AB-5FB9590A72FE}" destId="{8DEF7ABF-BA66-44DF-BF82-B1AA439372CC}" srcOrd="0" destOrd="0" presId="urn:microsoft.com/office/officeart/2005/8/layout/orgChart1"/>
    <dgm:cxn modelId="{F5B5EC7C-39BF-4EFD-8A79-4D58656B25FC}" type="presOf" srcId="{3AEEA5A3-B836-41E1-8631-637F31AD2A34}" destId="{C76994FF-94DD-4F32-991B-7718FBDFEAC9}" srcOrd="0" destOrd="0" presId="urn:microsoft.com/office/officeart/2005/8/layout/orgChart1"/>
    <dgm:cxn modelId="{C3C18022-A325-4524-B648-6D22CDB08747}" srcId="{724F5A2B-C611-472A-99AB-5FB9590A72FE}" destId="{5F7028EA-2E84-4E3E-905A-153BA5D29A6E}" srcOrd="4" destOrd="0" parTransId="{C6FC1E1D-9BEA-4B40-9A1E-1DA555118642}" sibTransId="{35B0422B-6587-4304-B475-A29F98ADAF77}"/>
    <dgm:cxn modelId="{3E62C86E-1839-42BB-A1D5-E1B56608B4B9}" srcId="{724F5A2B-C611-472A-99AB-5FB9590A72FE}" destId="{35648613-5664-456C-AC06-3209DBFD1796}" srcOrd="0" destOrd="0" parTransId="{48919E77-434F-4976-B3E2-397EF887A89D}" sibTransId="{9CDB4EE8-DD92-4261-9051-0778D62DAE19}"/>
    <dgm:cxn modelId="{B16354C0-82AD-4405-B56C-7F17BAA67210}" type="presOf" srcId="{5F5193C1-E4CF-45B1-B5E1-2C13F2EFC3FC}" destId="{ED060036-E568-48EA-B3E3-F1C27A8898DB}" srcOrd="0" destOrd="0" presId="urn:microsoft.com/office/officeart/2005/8/layout/orgChart1"/>
    <dgm:cxn modelId="{DC48F2F8-68EB-4B5E-B547-FECE86A7F371}" type="presOf" srcId="{75F28BB8-018E-495F-AAFD-D6B460FB6039}" destId="{B0D682FE-140C-4492-82EC-E1E8D46319FF}" srcOrd="1" destOrd="0" presId="urn:microsoft.com/office/officeart/2005/8/layout/orgChart1"/>
    <dgm:cxn modelId="{F0712C64-E98A-4D4C-9FD2-CD1BA0E3266E}" srcId="{724F5A2B-C611-472A-99AB-5FB9590A72FE}" destId="{75F28BB8-018E-495F-AAFD-D6B460FB6039}" srcOrd="3" destOrd="0" parTransId="{3AEEA5A3-B836-41E1-8631-637F31AD2A34}" sibTransId="{A7978241-5676-41D6-A61C-9A59FDE1CB9F}"/>
    <dgm:cxn modelId="{7171C148-CB01-43D5-977E-8B1434B85FD4}" type="presOf" srcId="{724F5A2B-C611-472A-99AB-5FB9590A72FE}" destId="{5B3EE337-1B2A-4753-BB1A-B50A4D2E61F1}" srcOrd="1" destOrd="0" presId="urn:microsoft.com/office/officeart/2005/8/layout/orgChart1"/>
    <dgm:cxn modelId="{0CBFAF30-9D20-41E6-9991-45CC467709D7}" srcId="{724F5A2B-C611-472A-99AB-5FB9590A72FE}" destId="{3FE24E4F-B3C8-451E-A293-12ACABAA81DE}" srcOrd="2" destOrd="0" parTransId="{5F5193C1-E4CF-45B1-B5E1-2C13F2EFC3FC}" sibTransId="{E4333185-C410-46EA-969B-37E13FD9DFF4}"/>
    <dgm:cxn modelId="{FCA2C366-859A-472A-9E50-D896BB0C620E}" type="presParOf" srcId="{C9FAB86E-DA69-43F0-86D0-5535F67F2B75}" destId="{2C19B448-4C59-49A2-A0A7-DB7EB98B5B16}" srcOrd="0" destOrd="0" presId="urn:microsoft.com/office/officeart/2005/8/layout/orgChart1"/>
    <dgm:cxn modelId="{1411C028-2564-4A0D-9C88-D6C695F3E8DF}" type="presParOf" srcId="{2C19B448-4C59-49A2-A0A7-DB7EB98B5B16}" destId="{D413784F-BFF8-49EF-ADF4-4B7076116F02}" srcOrd="0" destOrd="0" presId="urn:microsoft.com/office/officeart/2005/8/layout/orgChart1"/>
    <dgm:cxn modelId="{D560D29E-9FF4-4048-BB94-1A4E3E718A57}" type="presParOf" srcId="{D413784F-BFF8-49EF-ADF4-4B7076116F02}" destId="{8DEF7ABF-BA66-44DF-BF82-B1AA439372CC}" srcOrd="0" destOrd="0" presId="urn:microsoft.com/office/officeart/2005/8/layout/orgChart1"/>
    <dgm:cxn modelId="{42CDC756-3636-488F-A137-0C50641AA416}" type="presParOf" srcId="{D413784F-BFF8-49EF-ADF4-4B7076116F02}" destId="{5B3EE337-1B2A-4753-BB1A-B50A4D2E61F1}" srcOrd="1" destOrd="0" presId="urn:microsoft.com/office/officeart/2005/8/layout/orgChart1"/>
    <dgm:cxn modelId="{66B2DF5D-32AA-47EB-89DC-36558CFAB22B}" type="presParOf" srcId="{2C19B448-4C59-49A2-A0A7-DB7EB98B5B16}" destId="{34199EAB-5FDD-4CC2-B9D4-BE57EE4205A7}" srcOrd="1" destOrd="0" presId="urn:microsoft.com/office/officeart/2005/8/layout/orgChart1"/>
    <dgm:cxn modelId="{53AB9523-024A-4E44-BC5C-497EC7606979}" type="presParOf" srcId="{34199EAB-5FDD-4CC2-B9D4-BE57EE4205A7}" destId="{BFB8771D-C8B6-42EE-A512-9BA128136333}" srcOrd="0" destOrd="0" presId="urn:microsoft.com/office/officeart/2005/8/layout/orgChart1"/>
    <dgm:cxn modelId="{67DD591A-0964-4F25-A2EA-6BE37E47E4E9}" type="presParOf" srcId="{34199EAB-5FDD-4CC2-B9D4-BE57EE4205A7}" destId="{A93690A7-6E34-4DD4-A451-DC42E9F1E771}" srcOrd="1" destOrd="0" presId="urn:microsoft.com/office/officeart/2005/8/layout/orgChart1"/>
    <dgm:cxn modelId="{2EBF868F-36B7-4374-8923-E0D4C0784C94}" type="presParOf" srcId="{A93690A7-6E34-4DD4-A451-DC42E9F1E771}" destId="{55A62165-F807-4FF7-B89C-0A02E99D23B7}" srcOrd="0" destOrd="0" presId="urn:microsoft.com/office/officeart/2005/8/layout/orgChart1"/>
    <dgm:cxn modelId="{EB292C88-D071-4A20-A9B1-63321C2C5B6E}" type="presParOf" srcId="{55A62165-F807-4FF7-B89C-0A02E99D23B7}" destId="{8F675E38-FBA3-44C3-A390-99187CB31C36}" srcOrd="0" destOrd="0" presId="urn:microsoft.com/office/officeart/2005/8/layout/orgChart1"/>
    <dgm:cxn modelId="{B8F77872-67F3-4790-818B-E455823A9CEE}" type="presParOf" srcId="{55A62165-F807-4FF7-B89C-0A02E99D23B7}" destId="{24342260-CCD2-4B81-BC33-890832464079}" srcOrd="1" destOrd="0" presId="urn:microsoft.com/office/officeart/2005/8/layout/orgChart1"/>
    <dgm:cxn modelId="{E084BB62-A731-4C16-AFD2-F7A0687D6713}" type="presParOf" srcId="{A93690A7-6E34-4DD4-A451-DC42E9F1E771}" destId="{04DFF673-03CF-4345-BE59-C3748D192515}" srcOrd="1" destOrd="0" presId="urn:microsoft.com/office/officeart/2005/8/layout/orgChart1"/>
    <dgm:cxn modelId="{2141DE22-AE5A-49DC-846A-E464EA2C4BFF}" type="presParOf" srcId="{A93690A7-6E34-4DD4-A451-DC42E9F1E771}" destId="{A2FE9079-F561-494B-B75B-B9C3187B0F21}" srcOrd="2" destOrd="0" presId="urn:microsoft.com/office/officeart/2005/8/layout/orgChart1"/>
    <dgm:cxn modelId="{24BE82CF-BF41-44E9-ADC6-886935C76DA7}" type="presParOf" srcId="{34199EAB-5FDD-4CC2-B9D4-BE57EE4205A7}" destId="{D9FFC76E-650A-4A37-9411-8691B2C2D22D}" srcOrd="2" destOrd="0" presId="urn:microsoft.com/office/officeart/2005/8/layout/orgChart1"/>
    <dgm:cxn modelId="{FD02BAA0-D0D9-4EF9-A260-2262B8F6B70C}" type="presParOf" srcId="{34199EAB-5FDD-4CC2-B9D4-BE57EE4205A7}" destId="{D678A046-B0AE-4669-A936-BA3AF5919716}" srcOrd="3" destOrd="0" presId="urn:microsoft.com/office/officeart/2005/8/layout/orgChart1"/>
    <dgm:cxn modelId="{4EA72288-96DE-4A3E-A259-9372A56220E0}" type="presParOf" srcId="{D678A046-B0AE-4669-A936-BA3AF5919716}" destId="{4BD4932D-8F49-41A9-A8F9-63E41EF2E827}" srcOrd="0" destOrd="0" presId="urn:microsoft.com/office/officeart/2005/8/layout/orgChart1"/>
    <dgm:cxn modelId="{55F831B9-E49F-413A-90F4-E5236A7E5034}" type="presParOf" srcId="{4BD4932D-8F49-41A9-A8F9-63E41EF2E827}" destId="{A5D84F1B-0854-49E7-9B23-8BFE71F4C094}" srcOrd="0" destOrd="0" presId="urn:microsoft.com/office/officeart/2005/8/layout/orgChart1"/>
    <dgm:cxn modelId="{FAEEFF6D-25E0-4629-AC91-5E72C3731982}" type="presParOf" srcId="{4BD4932D-8F49-41A9-A8F9-63E41EF2E827}" destId="{BB2BB77B-404A-475E-BB2D-9E08699386E8}" srcOrd="1" destOrd="0" presId="urn:microsoft.com/office/officeart/2005/8/layout/orgChart1"/>
    <dgm:cxn modelId="{A416846E-BA96-41E8-A2F9-1833A4431282}" type="presParOf" srcId="{D678A046-B0AE-4669-A936-BA3AF5919716}" destId="{EFFC7955-CBEE-4F96-9B7F-0589CA848204}" srcOrd="1" destOrd="0" presId="urn:microsoft.com/office/officeart/2005/8/layout/orgChart1"/>
    <dgm:cxn modelId="{BC358CEF-B5CF-4D04-BFCD-FB8DF2EBBE2F}" type="presParOf" srcId="{D678A046-B0AE-4669-A936-BA3AF5919716}" destId="{20D9DCFD-5585-4B28-A960-C9D256B1A74B}" srcOrd="2" destOrd="0" presId="urn:microsoft.com/office/officeart/2005/8/layout/orgChart1"/>
    <dgm:cxn modelId="{09E49ECC-0A7B-45D3-9374-DCF7EB1A4BF6}" type="presParOf" srcId="{34199EAB-5FDD-4CC2-B9D4-BE57EE4205A7}" destId="{ED060036-E568-48EA-B3E3-F1C27A8898DB}" srcOrd="4" destOrd="0" presId="urn:microsoft.com/office/officeart/2005/8/layout/orgChart1"/>
    <dgm:cxn modelId="{40B8527B-3AC9-4374-BEFA-B65FDE50DB7C}" type="presParOf" srcId="{34199EAB-5FDD-4CC2-B9D4-BE57EE4205A7}" destId="{89C0DA74-8310-4ADD-80A1-356A474D175B}" srcOrd="5" destOrd="0" presId="urn:microsoft.com/office/officeart/2005/8/layout/orgChart1"/>
    <dgm:cxn modelId="{1A0BC81F-6F65-4D38-A594-3AAC376555AA}" type="presParOf" srcId="{89C0DA74-8310-4ADD-80A1-356A474D175B}" destId="{B9AA38C0-6710-4C57-904F-C671D5813DBA}" srcOrd="0" destOrd="0" presId="urn:microsoft.com/office/officeart/2005/8/layout/orgChart1"/>
    <dgm:cxn modelId="{A2CE9EA2-E2F7-4F10-A2E8-7858214E5C16}" type="presParOf" srcId="{B9AA38C0-6710-4C57-904F-C671D5813DBA}" destId="{E30F4B6E-FA4F-42EF-BEE5-4C5B8C587748}" srcOrd="0" destOrd="0" presId="urn:microsoft.com/office/officeart/2005/8/layout/orgChart1"/>
    <dgm:cxn modelId="{D0FAD141-0561-4F86-A8F2-4F66120AD2F2}" type="presParOf" srcId="{B9AA38C0-6710-4C57-904F-C671D5813DBA}" destId="{C90620E0-998B-4B0A-88D3-E4C9BF25D637}" srcOrd="1" destOrd="0" presId="urn:microsoft.com/office/officeart/2005/8/layout/orgChart1"/>
    <dgm:cxn modelId="{26F22E7A-DDC6-469E-AF94-19CED5E3D831}" type="presParOf" srcId="{89C0DA74-8310-4ADD-80A1-356A474D175B}" destId="{8B2E939B-BA25-4EAC-A28D-25678BCF40F6}" srcOrd="1" destOrd="0" presId="urn:microsoft.com/office/officeart/2005/8/layout/orgChart1"/>
    <dgm:cxn modelId="{5D7D9490-B1A0-4AEA-ADB1-028D1F1E8269}" type="presParOf" srcId="{89C0DA74-8310-4ADD-80A1-356A474D175B}" destId="{58F3C99F-7456-401E-A788-FFF1C5F116BE}" srcOrd="2" destOrd="0" presId="urn:microsoft.com/office/officeart/2005/8/layout/orgChart1"/>
    <dgm:cxn modelId="{6305B980-9BCD-4783-9A36-CCE48A4006E9}" type="presParOf" srcId="{34199EAB-5FDD-4CC2-B9D4-BE57EE4205A7}" destId="{C76994FF-94DD-4F32-991B-7718FBDFEAC9}" srcOrd="6" destOrd="0" presId="urn:microsoft.com/office/officeart/2005/8/layout/orgChart1"/>
    <dgm:cxn modelId="{67970945-9B89-4339-8BA0-A98A0C57C1AC}" type="presParOf" srcId="{34199EAB-5FDD-4CC2-B9D4-BE57EE4205A7}" destId="{8B7D0C35-BB82-46F6-A105-65620981609C}" srcOrd="7" destOrd="0" presId="urn:microsoft.com/office/officeart/2005/8/layout/orgChart1"/>
    <dgm:cxn modelId="{412864FD-67CD-4728-A8A1-9B1D0EFEDAF9}" type="presParOf" srcId="{8B7D0C35-BB82-46F6-A105-65620981609C}" destId="{A015A5D6-CEB1-4F6C-97F2-19DF59B70419}" srcOrd="0" destOrd="0" presId="urn:microsoft.com/office/officeart/2005/8/layout/orgChart1"/>
    <dgm:cxn modelId="{E30AC2F6-7CF0-48D5-8557-18D8251406DC}" type="presParOf" srcId="{A015A5D6-CEB1-4F6C-97F2-19DF59B70419}" destId="{50B3E7E6-6D8C-4CAA-9857-BE43CA729A4A}" srcOrd="0" destOrd="0" presId="urn:microsoft.com/office/officeart/2005/8/layout/orgChart1"/>
    <dgm:cxn modelId="{32DB7706-D012-47BE-BA0F-90B90E3FC3CF}" type="presParOf" srcId="{A015A5D6-CEB1-4F6C-97F2-19DF59B70419}" destId="{B0D682FE-140C-4492-82EC-E1E8D46319FF}" srcOrd="1" destOrd="0" presId="urn:microsoft.com/office/officeart/2005/8/layout/orgChart1"/>
    <dgm:cxn modelId="{D5F88A1A-29A7-4CB3-87A4-7F08CA95CFE4}" type="presParOf" srcId="{8B7D0C35-BB82-46F6-A105-65620981609C}" destId="{F2DA2F77-849B-449A-AE65-66A5841338F8}" srcOrd="1" destOrd="0" presId="urn:microsoft.com/office/officeart/2005/8/layout/orgChart1"/>
    <dgm:cxn modelId="{F52FA5FE-650E-42AE-9CF6-C93349CF8F52}" type="presParOf" srcId="{8B7D0C35-BB82-46F6-A105-65620981609C}" destId="{311C5002-B864-4B64-B027-5B1CBDF8623C}" srcOrd="2" destOrd="0" presId="urn:microsoft.com/office/officeart/2005/8/layout/orgChart1"/>
    <dgm:cxn modelId="{683419BD-F759-4CBF-A579-703A3B3F8BCF}" type="presParOf" srcId="{34199EAB-5FDD-4CC2-B9D4-BE57EE4205A7}" destId="{546FE6FD-F3F9-4341-B5E3-1766BF13AFAF}" srcOrd="8" destOrd="0" presId="urn:microsoft.com/office/officeart/2005/8/layout/orgChart1"/>
    <dgm:cxn modelId="{BD120F4C-1F21-43AD-8D18-E45C73688154}" type="presParOf" srcId="{34199EAB-5FDD-4CC2-B9D4-BE57EE4205A7}" destId="{F89C82CC-6A1E-4583-AF83-8C3C39ADD1CF}" srcOrd="9" destOrd="0" presId="urn:microsoft.com/office/officeart/2005/8/layout/orgChart1"/>
    <dgm:cxn modelId="{B15C9584-745B-4B7C-B838-D5D53235C572}" type="presParOf" srcId="{F89C82CC-6A1E-4583-AF83-8C3C39ADD1CF}" destId="{3465BF01-93A4-49FE-AA36-BC5EEB8EA575}" srcOrd="0" destOrd="0" presId="urn:microsoft.com/office/officeart/2005/8/layout/orgChart1"/>
    <dgm:cxn modelId="{986A90AE-3945-4A7A-BFC5-1D5201203364}" type="presParOf" srcId="{3465BF01-93A4-49FE-AA36-BC5EEB8EA575}" destId="{DA2C206E-E775-4DEF-A7D4-743CB71F0D68}" srcOrd="0" destOrd="0" presId="urn:microsoft.com/office/officeart/2005/8/layout/orgChart1"/>
    <dgm:cxn modelId="{FF61C3A2-CB5D-40F8-B6CC-250B93CA7411}" type="presParOf" srcId="{3465BF01-93A4-49FE-AA36-BC5EEB8EA575}" destId="{F0F59123-BFE3-4763-8E55-C93AC49E8F8E}" srcOrd="1" destOrd="0" presId="urn:microsoft.com/office/officeart/2005/8/layout/orgChart1"/>
    <dgm:cxn modelId="{6CB5F0C6-8416-4B6E-B2FA-C25350E6A400}" type="presParOf" srcId="{F89C82CC-6A1E-4583-AF83-8C3C39ADD1CF}" destId="{C57E9E5B-F8C5-49E1-89A8-74D544982AC0}" srcOrd="1" destOrd="0" presId="urn:microsoft.com/office/officeart/2005/8/layout/orgChart1"/>
    <dgm:cxn modelId="{65350643-C006-4148-B642-775E552F8B42}" type="presParOf" srcId="{F89C82CC-6A1E-4583-AF83-8C3C39ADD1CF}" destId="{5B608EFD-BAEE-4C42-A00D-A02718B0E835}" srcOrd="2" destOrd="0" presId="urn:microsoft.com/office/officeart/2005/8/layout/orgChart1"/>
    <dgm:cxn modelId="{EBB03474-5EF2-4096-9576-CFF00643A862}" type="presParOf" srcId="{2C19B448-4C59-49A2-A0A7-DB7EB98B5B16}" destId="{B0C4518E-5988-44B5-B901-E45D327D0386}"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6B909F5-38EA-4F20-B77E-6FBF1034C769}">
      <dsp:nvSpPr>
        <dsp:cNvPr id="0" name=""/>
        <dsp:cNvSpPr/>
      </dsp:nvSpPr>
      <dsp:spPr>
        <a:xfrm>
          <a:off x="3745569" y="1483097"/>
          <a:ext cx="247637" cy="2306701"/>
        </a:xfrm>
        <a:custGeom>
          <a:avLst/>
          <a:gdLst/>
          <a:ahLst/>
          <a:cxnLst/>
          <a:rect l="0" t="0" r="0" b="0"/>
          <a:pathLst>
            <a:path>
              <a:moveTo>
                <a:pt x="0" y="0"/>
              </a:moveTo>
              <a:lnTo>
                <a:pt x="0" y="2306701"/>
              </a:lnTo>
              <a:lnTo>
                <a:pt x="247637" y="230670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1F838C4-334E-44D0-8148-1EE1C486A2C7}">
      <dsp:nvSpPr>
        <dsp:cNvPr id="0" name=""/>
        <dsp:cNvSpPr/>
      </dsp:nvSpPr>
      <dsp:spPr>
        <a:xfrm>
          <a:off x="3745569" y="1483097"/>
          <a:ext cx="201579" cy="1433951"/>
        </a:xfrm>
        <a:custGeom>
          <a:avLst/>
          <a:gdLst/>
          <a:ahLst/>
          <a:cxnLst/>
          <a:rect l="0" t="0" r="0" b="0"/>
          <a:pathLst>
            <a:path>
              <a:moveTo>
                <a:pt x="0" y="0"/>
              </a:moveTo>
              <a:lnTo>
                <a:pt x="0" y="1433951"/>
              </a:lnTo>
              <a:lnTo>
                <a:pt x="20157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4479F29-6843-403B-ABBB-CBE2830BA1D6}">
      <dsp:nvSpPr>
        <dsp:cNvPr id="0" name=""/>
        <dsp:cNvSpPr/>
      </dsp:nvSpPr>
      <dsp:spPr>
        <a:xfrm>
          <a:off x="3745569" y="1483097"/>
          <a:ext cx="220000" cy="563775"/>
        </a:xfrm>
        <a:custGeom>
          <a:avLst/>
          <a:gdLst/>
          <a:ahLst/>
          <a:cxnLst/>
          <a:rect l="0" t="0" r="0" b="0"/>
          <a:pathLst>
            <a:path>
              <a:moveTo>
                <a:pt x="0" y="0"/>
              </a:moveTo>
              <a:lnTo>
                <a:pt x="0" y="563775"/>
              </a:lnTo>
              <a:lnTo>
                <a:pt x="220000"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75B10A-CBC0-4FA7-9719-20421080D4F2}">
      <dsp:nvSpPr>
        <dsp:cNvPr id="0" name=""/>
        <dsp:cNvSpPr/>
      </dsp:nvSpPr>
      <dsp:spPr>
        <a:xfrm>
          <a:off x="2603385" y="652680"/>
          <a:ext cx="1655186" cy="217617"/>
        </a:xfrm>
        <a:custGeom>
          <a:avLst/>
          <a:gdLst/>
          <a:ahLst/>
          <a:cxnLst/>
          <a:rect l="0" t="0" r="0" b="0"/>
          <a:pathLst>
            <a:path>
              <a:moveTo>
                <a:pt x="0" y="0"/>
              </a:moveTo>
              <a:lnTo>
                <a:pt x="0" y="128687"/>
              </a:lnTo>
              <a:lnTo>
                <a:pt x="1647231" y="128687"/>
              </a:lnTo>
              <a:lnTo>
                <a:pt x="1647231"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A6E038D4-7F0B-4C99-966B-0EA53B2A9DEB}">
      <dsp:nvSpPr>
        <dsp:cNvPr id="0" name=""/>
        <dsp:cNvSpPr/>
      </dsp:nvSpPr>
      <dsp:spPr>
        <a:xfrm>
          <a:off x="2114804" y="1483097"/>
          <a:ext cx="231466" cy="2449127"/>
        </a:xfrm>
        <a:custGeom>
          <a:avLst/>
          <a:gdLst/>
          <a:ahLst/>
          <a:cxnLst/>
          <a:rect l="0" t="0" r="0" b="0"/>
          <a:pathLst>
            <a:path>
              <a:moveTo>
                <a:pt x="0" y="0"/>
              </a:moveTo>
              <a:lnTo>
                <a:pt x="0" y="2449127"/>
              </a:lnTo>
              <a:lnTo>
                <a:pt x="231466" y="2449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980B281-CDFE-4AE6-94B8-12C55A53CA6A}">
      <dsp:nvSpPr>
        <dsp:cNvPr id="0" name=""/>
        <dsp:cNvSpPr/>
      </dsp:nvSpPr>
      <dsp:spPr>
        <a:xfrm>
          <a:off x="2114804" y="1483097"/>
          <a:ext cx="181646" cy="1506390"/>
        </a:xfrm>
        <a:custGeom>
          <a:avLst/>
          <a:gdLst/>
          <a:ahLst/>
          <a:cxnLst/>
          <a:rect l="0" t="0" r="0" b="0"/>
          <a:pathLst>
            <a:path>
              <a:moveTo>
                <a:pt x="0" y="0"/>
              </a:moveTo>
              <a:lnTo>
                <a:pt x="0" y="1506390"/>
              </a:lnTo>
              <a:lnTo>
                <a:pt x="181646" y="1506390"/>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B778684-11BF-47C7-A8A9-F64752BFF438}">
      <dsp:nvSpPr>
        <dsp:cNvPr id="0" name=""/>
        <dsp:cNvSpPr/>
      </dsp:nvSpPr>
      <dsp:spPr>
        <a:xfrm>
          <a:off x="2114804"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64DC90B6-26A1-46B7-9550-8D2E91C3E548}">
      <dsp:nvSpPr>
        <dsp:cNvPr id="0" name=""/>
        <dsp:cNvSpPr/>
      </dsp:nvSpPr>
      <dsp:spPr>
        <a:xfrm>
          <a:off x="2557665" y="652680"/>
          <a:ext cx="91440" cy="217617"/>
        </a:xfrm>
        <a:custGeom>
          <a:avLst/>
          <a:gdLst/>
          <a:ahLst/>
          <a:cxnLst/>
          <a:rect l="0" t="0" r="0" b="0"/>
          <a:pathLst>
            <a:path>
              <a:moveTo>
                <a:pt x="52014" y="0"/>
              </a:moveTo>
              <a:lnTo>
                <a:pt x="52014" y="128687"/>
              </a:lnTo>
              <a:lnTo>
                <a:pt x="45720" y="128687"/>
              </a:lnTo>
              <a:lnTo>
                <a:pt x="4572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2012EFA6-578F-4C97-8C55-9294A77023F9}">
      <dsp:nvSpPr>
        <dsp:cNvPr id="0" name=""/>
        <dsp:cNvSpPr/>
      </dsp:nvSpPr>
      <dsp:spPr>
        <a:xfrm>
          <a:off x="565156" y="1483097"/>
          <a:ext cx="183839" cy="2304127"/>
        </a:xfrm>
        <a:custGeom>
          <a:avLst/>
          <a:gdLst/>
          <a:ahLst/>
          <a:cxnLst/>
          <a:rect l="0" t="0" r="0" b="0"/>
          <a:pathLst>
            <a:path>
              <a:moveTo>
                <a:pt x="0" y="0"/>
              </a:moveTo>
              <a:lnTo>
                <a:pt x="0" y="2304127"/>
              </a:lnTo>
              <a:lnTo>
                <a:pt x="183839" y="2304127"/>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D25026A-C1B5-4CAB-8220-CC638BA51861}">
      <dsp:nvSpPr>
        <dsp:cNvPr id="0" name=""/>
        <dsp:cNvSpPr/>
      </dsp:nvSpPr>
      <dsp:spPr>
        <a:xfrm>
          <a:off x="565156" y="1483097"/>
          <a:ext cx="183839" cy="1433951"/>
        </a:xfrm>
        <a:custGeom>
          <a:avLst/>
          <a:gdLst/>
          <a:ahLst/>
          <a:cxnLst/>
          <a:rect l="0" t="0" r="0" b="0"/>
          <a:pathLst>
            <a:path>
              <a:moveTo>
                <a:pt x="0" y="0"/>
              </a:moveTo>
              <a:lnTo>
                <a:pt x="0" y="1433951"/>
              </a:lnTo>
              <a:lnTo>
                <a:pt x="183839" y="1433951"/>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1437340B-FE9D-49F3-8FCA-6D1561A5EA3C}">
      <dsp:nvSpPr>
        <dsp:cNvPr id="0" name=""/>
        <dsp:cNvSpPr/>
      </dsp:nvSpPr>
      <dsp:spPr>
        <a:xfrm>
          <a:off x="565156" y="1483097"/>
          <a:ext cx="183839" cy="563775"/>
        </a:xfrm>
        <a:custGeom>
          <a:avLst/>
          <a:gdLst/>
          <a:ahLst/>
          <a:cxnLst/>
          <a:rect l="0" t="0" r="0" b="0"/>
          <a:pathLst>
            <a:path>
              <a:moveTo>
                <a:pt x="0" y="0"/>
              </a:moveTo>
              <a:lnTo>
                <a:pt x="0" y="563775"/>
              </a:lnTo>
              <a:lnTo>
                <a:pt x="183839" y="5637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5DD044AC-4E80-45B1-8CFE-5ECEDA01DA32}">
      <dsp:nvSpPr>
        <dsp:cNvPr id="0" name=""/>
        <dsp:cNvSpPr/>
      </dsp:nvSpPr>
      <dsp:spPr>
        <a:xfrm>
          <a:off x="1055396" y="652680"/>
          <a:ext cx="1547988" cy="217617"/>
        </a:xfrm>
        <a:custGeom>
          <a:avLst/>
          <a:gdLst/>
          <a:ahLst/>
          <a:cxnLst/>
          <a:rect l="0" t="0" r="0" b="0"/>
          <a:pathLst>
            <a:path>
              <a:moveTo>
                <a:pt x="1555943" y="0"/>
              </a:moveTo>
              <a:lnTo>
                <a:pt x="1555943" y="128687"/>
              </a:lnTo>
              <a:lnTo>
                <a:pt x="0" y="128687"/>
              </a:lnTo>
              <a:lnTo>
                <a:pt x="0" y="257375"/>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99007B6F-BF34-4519-B588-9F8DBC619297}">
      <dsp:nvSpPr>
        <dsp:cNvPr id="0" name=""/>
        <dsp:cNvSpPr/>
      </dsp:nvSpPr>
      <dsp:spPr>
        <a:xfrm>
          <a:off x="1805452" y="39880"/>
          <a:ext cx="1595865"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из заработной платы</a:t>
          </a:r>
        </a:p>
      </dsp:txBody>
      <dsp:txXfrm>
        <a:off x="1805452" y="39880"/>
        <a:ext cx="1595865" cy="612799"/>
      </dsp:txXfrm>
    </dsp:sp>
    <dsp:sp modelId="{02E3D092-0065-4676-A447-F95CDA6D1490}">
      <dsp:nvSpPr>
        <dsp:cNvPr id="0" name=""/>
        <dsp:cNvSpPr/>
      </dsp:nvSpPr>
      <dsp:spPr>
        <a:xfrm>
          <a:off x="442596"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удержания</a:t>
          </a:r>
        </a:p>
      </dsp:txBody>
      <dsp:txXfrm>
        <a:off x="442596" y="870297"/>
        <a:ext cx="1225599" cy="612799"/>
      </dsp:txXfrm>
    </dsp:sp>
    <dsp:sp modelId="{82A387AA-DF58-4832-92B7-C17D7FFC8476}">
      <dsp:nvSpPr>
        <dsp:cNvPr id="0" name=""/>
        <dsp:cNvSpPr/>
      </dsp:nvSpPr>
      <dsp:spPr>
        <a:xfrm>
          <a:off x="748996"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Индивидуальный подоходный налог</a:t>
          </a:r>
        </a:p>
      </dsp:txBody>
      <dsp:txXfrm>
        <a:off x="748996" y="1740473"/>
        <a:ext cx="1225599" cy="612799"/>
      </dsp:txXfrm>
    </dsp:sp>
    <dsp:sp modelId="{ECD75E90-D61F-4228-B168-77D8891BD3C1}">
      <dsp:nvSpPr>
        <dsp:cNvPr id="0" name=""/>
        <dsp:cNvSpPr/>
      </dsp:nvSpPr>
      <dsp:spPr>
        <a:xfrm>
          <a:off x="748996"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p>
      </dsp:txBody>
      <dsp:txXfrm>
        <a:off x="748996" y="2610649"/>
        <a:ext cx="1225599" cy="612799"/>
      </dsp:txXfrm>
    </dsp:sp>
    <dsp:sp modelId="{4B92939D-5706-49C0-979A-76191B67DA86}">
      <dsp:nvSpPr>
        <dsp:cNvPr id="0" name=""/>
        <dsp:cNvSpPr/>
      </dsp:nvSpPr>
      <dsp:spPr>
        <a:xfrm>
          <a:off x="748996" y="3480824"/>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Удержания по исполнительным листам</a:t>
          </a:r>
        </a:p>
      </dsp:txBody>
      <dsp:txXfrm>
        <a:off x="748996" y="3480824"/>
        <a:ext cx="1225599" cy="612799"/>
      </dsp:txXfrm>
    </dsp:sp>
    <dsp:sp modelId="{80203CCC-276D-42A0-9375-F623E021DEB6}">
      <dsp:nvSpPr>
        <dsp:cNvPr id="0" name=""/>
        <dsp:cNvSpPr/>
      </dsp:nvSpPr>
      <dsp:spPr>
        <a:xfrm>
          <a:off x="1992244" y="870297"/>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инициативе работодателя</a:t>
          </a:r>
        </a:p>
      </dsp:txBody>
      <dsp:txXfrm>
        <a:off x="1992244" y="870297"/>
        <a:ext cx="1225599" cy="612799"/>
      </dsp:txXfrm>
    </dsp:sp>
    <dsp:sp modelId="{3F897D66-D884-4CE9-802E-0CF2BC40DF9C}">
      <dsp:nvSpPr>
        <dsp:cNvPr id="0" name=""/>
        <dsp:cNvSpPr/>
      </dsp:nvSpPr>
      <dsp:spPr>
        <a:xfrm>
          <a:off x="2298644"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Возвращение аванса, выданного в счет зарплаты</a:t>
          </a:r>
        </a:p>
      </dsp:txBody>
      <dsp:txXfrm>
        <a:off x="2298644" y="1740473"/>
        <a:ext cx="1225599" cy="612799"/>
      </dsp:txXfrm>
    </dsp:sp>
    <dsp:sp modelId="{A294584B-3507-43CC-B1EA-12824A492290}">
      <dsp:nvSpPr>
        <dsp:cNvPr id="0" name=""/>
        <dsp:cNvSpPr/>
      </dsp:nvSpPr>
      <dsp:spPr>
        <a:xfrm>
          <a:off x="2296450" y="2610649"/>
          <a:ext cx="1328856" cy="75767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Возврат сумм, излишне выплаченных вследствие счетных ошибок</a:t>
          </a:r>
        </a:p>
      </dsp:txBody>
      <dsp:txXfrm>
        <a:off x="2296450" y="2610649"/>
        <a:ext cx="1328856" cy="757677"/>
      </dsp:txXfrm>
    </dsp:sp>
    <dsp:sp modelId="{FDD8279A-2EE6-40CD-B79A-3996997B2863}">
      <dsp:nvSpPr>
        <dsp:cNvPr id="0" name=""/>
        <dsp:cNvSpPr/>
      </dsp:nvSpPr>
      <dsp:spPr>
        <a:xfrm>
          <a:off x="2346271" y="3625825"/>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Возмещение ущерба, причиненного по вине работника</a:t>
          </a:r>
        </a:p>
      </dsp:txBody>
      <dsp:txXfrm>
        <a:off x="2346271" y="3625825"/>
        <a:ext cx="1225599" cy="612799"/>
      </dsp:txXfrm>
    </dsp:sp>
    <dsp:sp modelId="{102A89C3-C0BC-4845-9C6D-38345D4C33AC}">
      <dsp:nvSpPr>
        <dsp:cNvPr id="0" name=""/>
        <dsp:cNvSpPr/>
      </dsp:nvSpPr>
      <dsp:spPr>
        <a:xfrm>
          <a:off x="3617319" y="870297"/>
          <a:ext cx="1282504"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По заявлению работника</a:t>
          </a:r>
        </a:p>
      </dsp:txBody>
      <dsp:txXfrm>
        <a:off x="3617319" y="870297"/>
        <a:ext cx="1282504" cy="612799"/>
      </dsp:txXfrm>
    </dsp:sp>
    <dsp:sp modelId="{24BC26DD-F93D-4750-B0E8-4FCD38588F41}">
      <dsp:nvSpPr>
        <dsp:cNvPr id="0" name=""/>
        <dsp:cNvSpPr/>
      </dsp:nvSpPr>
      <dsp:spPr>
        <a:xfrm>
          <a:off x="3965570" y="1740473"/>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Платежи за приобретенные товары в кредит</a:t>
          </a:r>
        </a:p>
      </dsp:txBody>
      <dsp:txXfrm>
        <a:off x="3965570" y="1740473"/>
        <a:ext cx="1225599" cy="612799"/>
      </dsp:txXfrm>
    </dsp:sp>
    <dsp:sp modelId="{DE7D155A-90B6-4758-B235-044A5F4CBA85}">
      <dsp:nvSpPr>
        <dsp:cNvPr id="0" name=""/>
        <dsp:cNvSpPr/>
      </dsp:nvSpPr>
      <dsp:spPr>
        <a:xfrm>
          <a:off x="3947149" y="2610649"/>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Профсоюзные взносы</a:t>
          </a:r>
        </a:p>
      </dsp:txBody>
      <dsp:txXfrm>
        <a:off x="3947149" y="2610649"/>
        <a:ext cx="1225599" cy="612799"/>
      </dsp:txXfrm>
    </dsp:sp>
    <dsp:sp modelId="{B8770032-1E4A-4AD2-B792-EB023150EF2E}">
      <dsp:nvSpPr>
        <dsp:cNvPr id="0" name=""/>
        <dsp:cNvSpPr/>
      </dsp:nvSpPr>
      <dsp:spPr>
        <a:xfrm>
          <a:off x="3993207" y="3483398"/>
          <a:ext cx="1225599" cy="61279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Взносы по личному страхованию и т.д.</a:t>
          </a:r>
        </a:p>
      </dsp:txBody>
      <dsp:txXfrm>
        <a:off x="3993207" y="3483398"/>
        <a:ext cx="1225599" cy="61279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6FE6FD-F3F9-4341-B5E3-1766BF13AFAF}">
      <dsp:nvSpPr>
        <dsp:cNvPr id="0" name=""/>
        <dsp:cNvSpPr/>
      </dsp:nvSpPr>
      <dsp:spPr>
        <a:xfrm>
          <a:off x="3010394" y="596751"/>
          <a:ext cx="2511795" cy="207975"/>
        </a:xfrm>
        <a:custGeom>
          <a:avLst/>
          <a:gdLst/>
          <a:ahLst/>
          <a:cxnLst/>
          <a:rect l="0" t="0" r="0" b="0"/>
          <a:pathLst>
            <a:path>
              <a:moveTo>
                <a:pt x="0" y="0"/>
              </a:moveTo>
              <a:lnTo>
                <a:pt x="0" y="103577"/>
              </a:lnTo>
              <a:lnTo>
                <a:pt x="2501887" y="103577"/>
              </a:lnTo>
              <a:lnTo>
                <a:pt x="2501887"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C76994FF-94DD-4F32-991B-7718FBDFEAC9}">
      <dsp:nvSpPr>
        <dsp:cNvPr id="0" name=""/>
        <dsp:cNvSpPr/>
      </dsp:nvSpPr>
      <dsp:spPr>
        <a:xfrm>
          <a:off x="3010394" y="596751"/>
          <a:ext cx="1313462" cy="207975"/>
        </a:xfrm>
        <a:custGeom>
          <a:avLst/>
          <a:gdLst/>
          <a:ahLst/>
          <a:cxnLst/>
          <a:rect l="0" t="0" r="0" b="0"/>
          <a:pathLst>
            <a:path>
              <a:moveTo>
                <a:pt x="0" y="0"/>
              </a:moveTo>
              <a:lnTo>
                <a:pt x="0" y="103577"/>
              </a:lnTo>
              <a:lnTo>
                <a:pt x="1308280" y="103577"/>
              </a:lnTo>
              <a:lnTo>
                <a:pt x="130828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ED060036-E568-48EA-B3E3-F1C27A8898DB}">
      <dsp:nvSpPr>
        <dsp:cNvPr id="0" name=""/>
        <dsp:cNvSpPr/>
      </dsp:nvSpPr>
      <dsp:spPr>
        <a:xfrm>
          <a:off x="2964674" y="596751"/>
          <a:ext cx="91440" cy="207975"/>
        </a:xfrm>
        <a:custGeom>
          <a:avLst/>
          <a:gdLst/>
          <a:ahLst/>
          <a:cxnLst/>
          <a:rect l="0" t="0" r="0" b="0"/>
          <a:pathLst>
            <a:path>
              <a:moveTo>
                <a:pt x="45720" y="0"/>
              </a:moveTo>
              <a:lnTo>
                <a:pt x="4572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D9FFC76E-650A-4A37-9411-8691B2C2D22D}">
      <dsp:nvSpPr>
        <dsp:cNvPr id="0" name=""/>
        <dsp:cNvSpPr/>
      </dsp:nvSpPr>
      <dsp:spPr>
        <a:xfrm>
          <a:off x="1696932" y="596751"/>
          <a:ext cx="1313462" cy="207975"/>
        </a:xfrm>
        <a:custGeom>
          <a:avLst/>
          <a:gdLst/>
          <a:ahLst/>
          <a:cxnLst/>
          <a:rect l="0" t="0" r="0" b="0"/>
          <a:pathLst>
            <a:path>
              <a:moveTo>
                <a:pt x="1308280" y="0"/>
              </a:moveTo>
              <a:lnTo>
                <a:pt x="1308280"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BFB8771D-C8B6-42EE-A512-9BA128136333}">
      <dsp:nvSpPr>
        <dsp:cNvPr id="0" name=""/>
        <dsp:cNvSpPr/>
      </dsp:nvSpPr>
      <dsp:spPr>
        <a:xfrm>
          <a:off x="498598" y="596751"/>
          <a:ext cx="2511795" cy="207975"/>
        </a:xfrm>
        <a:custGeom>
          <a:avLst/>
          <a:gdLst/>
          <a:ahLst/>
          <a:cxnLst/>
          <a:rect l="0" t="0" r="0" b="0"/>
          <a:pathLst>
            <a:path>
              <a:moveTo>
                <a:pt x="2501887" y="0"/>
              </a:moveTo>
              <a:lnTo>
                <a:pt x="2501887" y="103577"/>
              </a:lnTo>
              <a:lnTo>
                <a:pt x="0" y="103577"/>
              </a:lnTo>
              <a:lnTo>
                <a:pt x="0" y="207154"/>
              </a:lnTo>
            </a:path>
          </a:pathLst>
        </a:custGeom>
        <a:noFill/>
        <a:ln w="3175" cap="flat" cmpd="sng" algn="ctr">
          <a:solidFill>
            <a:scrgbClr r="0" g="0" b="0"/>
          </a:solidFill>
          <a:prstDash val="solid"/>
        </a:ln>
        <a:effectLst/>
      </dsp:spPr>
      <dsp:style>
        <a:lnRef idx="2">
          <a:scrgbClr r="0" g="0" b="0"/>
        </a:lnRef>
        <a:fillRef idx="0">
          <a:scrgbClr r="0" g="0" b="0"/>
        </a:fillRef>
        <a:effectRef idx="0">
          <a:scrgbClr r="0" g="0" b="0"/>
        </a:effectRef>
        <a:fontRef idx="minor"/>
      </dsp:style>
    </dsp:sp>
    <dsp:sp modelId="{8DEF7ABF-BA66-44DF-BF82-B1AA439372CC}">
      <dsp:nvSpPr>
        <dsp:cNvPr id="0" name=""/>
        <dsp:cNvSpPr/>
      </dsp:nvSpPr>
      <dsp:spPr>
        <a:xfrm>
          <a:off x="2515215" y="101572"/>
          <a:ext cx="990358" cy="495179"/>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Вычеты</a:t>
          </a:r>
        </a:p>
      </dsp:txBody>
      <dsp:txXfrm>
        <a:off x="2515215" y="101572"/>
        <a:ext cx="990358" cy="495179"/>
      </dsp:txXfrm>
    </dsp:sp>
    <dsp:sp modelId="{8F675E38-FBA3-44C3-A390-99187CB31C36}">
      <dsp:nvSpPr>
        <dsp:cNvPr id="0" name=""/>
        <dsp:cNvSpPr/>
      </dsp:nvSpPr>
      <dsp:spPr>
        <a:xfrm>
          <a:off x="3419"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Сумма в размере минимальной заработной платы</a:t>
          </a:r>
        </a:p>
      </dsp:txBody>
      <dsp:txXfrm>
        <a:off x="3419" y="804726"/>
        <a:ext cx="990358" cy="1134876"/>
      </dsp:txXfrm>
    </dsp:sp>
    <dsp:sp modelId="{A5D84F1B-0854-49E7-9B23-8BFE71F4C094}">
      <dsp:nvSpPr>
        <dsp:cNvPr id="0" name=""/>
        <dsp:cNvSpPr/>
      </dsp:nvSpPr>
      <dsp:spPr>
        <a:xfrm>
          <a:off x="1201753" y="804726"/>
          <a:ext cx="990358" cy="1134876"/>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Обязательные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1201753" y="804726"/>
        <a:ext cx="990358" cy="1134876"/>
      </dsp:txXfrm>
    </dsp:sp>
    <dsp:sp modelId="{E30F4B6E-FA4F-42EF-BEE5-4C5B8C587748}">
      <dsp:nvSpPr>
        <dsp:cNvPr id="0" name=""/>
        <dsp:cNvSpPr/>
      </dsp:nvSpPr>
      <dsp:spPr>
        <a:xfrm>
          <a:off x="2400086" y="804726"/>
          <a:ext cx="1220616"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Добровольные пенсионные взносы</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400086" y="804726"/>
        <a:ext cx="1220616" cy="1136257"/>
      </dsp:txXfrm>
    </dsp:sp>
    <dsp:sp modelId="{50B3E7E6-6D8C-4CAA-9857-BE43CA729A4A}">
      <dsp:nvSpPr>
        <dsp:cNvPr id="0" name=""/>
        <dsp:cNvSpPr/>
      </dsp:nvSpPr>
      <dsp:spPr>
        <a:xfrm>
          <a:off x="3828677"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b="0" i="0" kern="1200">
              <a:solidFill>
                <a:sysClr val="windowText" lastClr="000000">
                  <a:hueOff val="0"/>
                  <a:satOff val="0"/>
                  <a:lumOff val="0"/>
                  <a:alphaOff val="0"/>
                </a:sysClr>
              </a:solidFill>
              <a:latin typeface="Times New Roman" pitchFamily="18" charset="0"/>
              <a:ea typeface="+mn-ea"/>
              <a:cs typeface="Times New Roman" pitchFamily="18" charset="0"/>
            </a:rPr>
            <a:t>Страховые премии, вносимые в свою пользу </a:t>
          </a:r>
          <a:endParaRPr lang="ru-RU" sz="12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3828677" y="804726"/>
        <a:ext cx="990358" cy="1136257"/>
      </dsp:txXfrm>
    </dsp:sp>
    <dsp:sp modelId="{DA2C206E-E775-4DEF-A7D4-743CB71F0D68}">
      <dsp:nvSpPr>
        <dsp:cNvPr id="0" name=""/>
        <dsp:cNvSpPr/>
      </dsp:nvSpPr>
      <dsp:spPr>
        <a:xfrm>
          <a:off x="5027011" y="804726"/>
          <a:ext cx="990358" cy="1136257"/>
        </a:xfrm>
        <a:prstGeom prst="rect">
          <a:avLst/>
        </a:prstGeom>
        <a:solidFill>
          <a:sysClr val="window" lastClr="FFFFFF">
            <a:hueOff val="0"/>
            <a:satOff val="0"/>
            <a:lumOff val="0"/>
            <a:alphaOff val="0"/>
          </a:sys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solidFill>
                <a:sysClr val="windowText" lastClr="000000">
                  <a:hueOff val="0"/>
                  <a:satOff val="0"/>
                  <a:lumOff val="0"/>
                  <a:alphaOff val="0"/>
                </a:sysClr>
              </a:solidFill>
              <a:latin typeface="Times New Roman" pitchFamily="18" charset="0"/>
              <a:ea typeface="+mn-ea"/>
              <a:cs typeface="Times New Roman" pitchFamily="18" charset="0"/>
            </a:rPr>
            <a:t>Суммы, направленные на погашение вознаграждения по жилищным займам</a:t>
          </a:r>
        </a:p>
      </dsp:txBody>
      <dsp:txXfrm>
        <a:off x="5027011" y="804726"/>
        <a:ext cx="990358" cy="113625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2975</Words>
  <Characters>16958</Characters>
  <Application>Microsoft Office Word</Application>
  <DocSecurity>0</DocSecurity>
  <Lines>141</Lines>
  <Paragraphs>39</Paragraphs>
  <ScaleCrop>false</ScaleCrop>
  <Company>SPecialiST RePack</Company>
  <LinksUpToDate>false</LinksUpToDate>
  <CharactersWithSpaces>19894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Алёна Хакимова</cp:lastModifiedBy>
  <cp:revision>3</cp:revision>
  <dcterms:created xsi:type="dcterms:W3CDTF">2019-09-28T16:05:00Z</dcterms:created>
  <dcterms:modified xsi:type="dcterms:W3CDTF">2024-09-25T12:04:00Z</dcterms:modified>
</cp:coreProperties>
</file>